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336FD" w:rsidRPr="00F336FD" w:rsidTr="00F336FD">
        <w:trPr>
          <w:jc w:val="center"/>
        </w:trPr>
        <w:tc>
          <w:tcPr>
            <w:tcW w:w="743" w:type="dxa"/>
            <w:hideMark/>
          </w:tcPr>
          <w:p w:rsidR="00F336FD" w:rsidRPr="00F336FD" w:rsidRDefault="00F336FD">
            <w:pPr>
              <w:jc w:val="both"/>
              <w:rPr>
                <w:rFonts w:ascii="David" w:hAnsi="David"/>
                <w:b/>
                <w:bCs/>
              </w:rPr>
            </w:pPr>
            <w:r w:rsidRPr="00F336FD">
              <w:rPr>
                <w:rFonts w:ascii="David" w:hAnsi="David"/>
                <w:b/>
                <w:bCs/>
                <w:rtl/>
              </w:rPr>
              <w:t xml:space="preserve">בפני </w:t>
            </w:r>
          </w:p>
        </w:tc>
        <w:tc>
          <w:tcPr>
            <w:tcW w:w="8077" w:type="dxa"/>
            <w:gridSpan w:val="2"/>
          </w:tcPr>
          <w:p w:rsidR="00F336FD" w:rsidRPr="00F336FD" w:rsidRDefault="00F336FD">
            <w:pPr>
              <w:rPr>
                <w:rFonts w:ascii="David" w:hAnsi="David"/>
                <w:b/>
                <w:bCs/>
              </w:rPr>
            </w:pPr>
            <w:r w:rsidRPr="00F336FD">
              <w:rPr>
                <w:rFonts w:ascii="David" w:hAnsi="David"/>
                <w:b/>
                <w:bCs/>
                <w:rtl/>
              </w:rPr>
              <w:t>כב' השופטת  ורד שביט פינקלשטיין</w:t>
            </w:r>
          </w:p>
          <w:p w:rsidR="00F336FD" w:rsidRPr="00F336FD" w:rsidRDefault="00F336FD">
            <w:pPr>
              <w:rPr>
                <w:rFonts w:ascii="David" w:hAnsi="David"/>
                <w:b/>
                <w:bCs/>
              </w:rPr>
            </w:pPr>
          </w:p>
          <w:p w:rsidR="00F336FD" w:rsidRPr="00F336FD" w:rsidRDefault="00F336FD">
            <w:pPr>
              <w:rPr>
                <w:rFonts w:ascii="David" w:hAnsi="David"/>
                <w:b/>
                <w:bCs/>
                <w:rtl/>
              </w:rPr>
            </w:pPr>
          </w:p>
          <w:p w:rsidR="00F336FD" w:rsidRPr="00F336FD" w:rsidRDefault="00F336FD">
            <w:pPr>
              <w:rPr>
                <w:rFonts w:ascii="David" w:hAnsi="David"/>
                <w:highlight w:val="yellow"/>
                <w:rtl/>
              </w:rPr>
            </w:pPr>
          </w:p>
        </w:tc>
      </w:tr>
      <w:tr w:rsidR="00F336FD" w:rsidRPr="00F336FD" w:rsidTr="00F336FD">
        <w:trPr>
          <w:jc w:val="center"/>
        </w:trPr>
        <w:tc>
          <w:tcPr>
            <w:tcW w:w="3249" w:type="dxa"/>
            <w:gridSpan w:val="2"/>
            <w:hideMark/>
          </w:tcPr>
          <w:p w:rsidR="00F336FD" w:rsidRPr="00F336FD" w:rsidRDefault="00F336FD" w:rsidP="00F336FD">
            <w:pPr>
              <w:bidi w:val="0"/>
              <w:jc w:val="right"/>
              <w:rPr>
                <w:rFonts w:ascii="David" w:hAnsi="David"/>
                <w:b/>
                <w:bCs/>
                <w:noProof w:val="0"/>
                <w:rtl/>
              </w:rPr>
            </w:pPr>
            <w:r w:rsidRPr="00F336FD">
              <w:rPr>
                <w:rFonts w:ascii="David" w:hAnsi="David"/>
                <w:b/>
                <w:bCs/>
                <w:noProof w:val="0"/>
                <w:u w:val="single"/>
                <w:rtl/>
              </w:rPr>
              <w:t>התובעת</w:t>
            </w:r>
            <w:r w:rsidRPr="00F336FD">
              <w:rPr>
                <w:rFonts w:ascii="David" w:hAnsi="David"/>
                <w:noProof w:val="0"/>
                <w:rtl/>
              </w:rPr>
              <w:t>:</w:t>
            </w:r>
          </w:p>
        </w:tc>
        <w:tc>
          <w:tcPr>
            <w:tcW w:w="5571" w:type="dxa"/>
          </w:tcPr>
          <w:p w:rsidR="00F336FD" w:rsidRPr="00F336FD" w:rsidRDefault="00F336FD" w:rsidP="00D75E08">
            <w:pPr>
              <w:rPr>
                <w:rFonts w:ascii="David" w:hAnsi="David"/>
                <w:b/>
                <w:bCs/>
                <w:noProof w:val="0"/>
              </w:rPr>
            </w:pPr>
            <w:r w:rsidRPr="00F336FD">
              <w:rPr>
                <w:rStyle w:val="af0"/>
                <w:rFonts w:ascii="David" w:hAnsi="David"/>
                <w:b/>
                <w:bCs/>
                <w:color w:val="auto"/>
                <w:rtl/>
              </w:rPr>
              <w:t>ג</w:t>
            </w:r>
            <w:r w:rsidR="00D75E08">
              <w:rPr>
                <w:rStyle w:val="af0"/>
                <w:rFonts w:ascii="David" w:hAnsi="David" w:hint="cs"/>
                <w:b/>
                <w:bCs/>
                <w:color w:val="auto"/>
                <w:rtl/>
              </w:rPr>
              <w:t>'</w:t>
            </w:r>
            <w:r w:rsidRPr="00F336FD">
              <w:rPr>
                <w:rStyle w:val="af0"/>
                <w:rFonts w:ascii="David" w:hAnsi="David"/>
                <w:b/>
                <w:bCs/>
                <w:color w:val="auto"/>
                <w:rtl/>
              </w:rPr>
              <w:t xml:space="preserve"> כ</w:t>
            </w:r>
            <w:r w:rsidR="00D75E08">
              <w:rPr>
                <w:rStyle w:val="af0"/>
                <w:rFonts w:ascii="David" w:hAnsi="David" w:hint="cs"/>
                <w:b/>
                <w:bCs/>
                <w:color w:val="auto"/>
                <w:rtl/>
              </w:rPr>
              <w:t>'</w:t>
            </w:r>
            <w:r w:rsidRPr="00F336FD">
              <w:rPr>
                <w:rFonts w:ascii="David" w:hAnsi="David"/>
                <w:b/>
                <w:bCs/>
                <w:noProof w:val="0"/>
                <w:rtl/>
              </w:rPr>
              <w:t xml:space="preserve"> (אשל"א)</w:t>
            </w:r>
          </w:p>
          <w:p w:rsidR="00F336FD" w:rsidRPr="00F336FD" w:rsidRDefault="00F336FD">
            <w:pPr>
              <w:rPr>
                <w:rFonts w:ascii="David" w:hAnsi="David"/>
                <w:b/>
                <w:bCs/>
                <w:noProof w:val="0"/>
                <w:rtl/>
              </w:rPr>
            </w:pPr>
          </w:p>
          <w:p w:rsidR="00F336FD" w:rsidRPr="00F336FD" w:rsidRDefault="00F336FD">
            <w:pPr>
              <w:rPr>
                <w:rFonts w:ascii="David" w:hAnsi="David"/>
                <w:noProof w:val="0"/>
                <w:rtl/>
              </w:rPr>
            </w:pPr>
            <w:r w:rsidRPr="00F336FD">
              <w:rPr>
                <w:rFonts w:ascii="David" w:hAnsi="David"/>
                <w:noProof w:val="0"/>
                <w:rtl/>
              </w:rPr>
              <w:t>באמצעות אפוטרופא לדין עו"ד אורית ג'קמן –לדאני</w:t>
            </w:r>
          </w:p>
          <w:p w:rsidR="00F336FD" w:rsidRPr="00F336FD" w:rsidRDefault="00F336FD">
            <w:pPr>
              <w:rPr>
                <w:rFonts w:ascii="David" w:hAnsi="David"/>
                <w:noProof w:val="0"/>
                <w:rtl/>
              </w:rPr>
            </w:pPr>
            <w:r w:rsidRPr="00F336FD">
              <w:rPr>
                <w:rFonts w:ascii="David" w:hAnsi="David"/>
                <w:noProof w:val="0"/>
                <w:rtl/>
              </w:rPr>
              <w:t>מינוי מטעם הלשכה לסיוע המשפטי</w:t>
            </w:r>
          </w:p>
          <w:p w:rsidR="00F336FD" w:rsidRPr="00F336FD" w:rsidRDefault="00F336FD">
            <w:pPr>
              <w:rPr>
                <w:rFonts w:ascii="David" w:hAnsi="David"/>
                <w:noProof w:val="0"/>
                <w:rtl/>
              </w:rPr>
            </w:pPr>
          </w:p>
        </w:tc>
      </w:tr>
      <w:tr w:rsidR="00F336FD" w:rsidRPr="00F336FD" w:rsidTr="00F336FD">
        <w:trPr>
          <w:jc w:val="center"/>
        </w:trPr>
        <w:tc>
          <w:tcPr>
            <w:tcW w:w="8820" w:type="dxa"/>
            <w:gridSpan w:val="3"/>
          </w:tcPr>
          <w:p w:rsidR="00F336FD" w:rsidRPr="00F336FD" w:rsidRDefault="00F336FD">
            <w:pPr>
              <w:rPr>
                <w:rFonts w:ascii="David" w:hAnsi="David"/>
                <w:b/>
                <w:bCs/>
                <w:noProof w:val="0"/>
                <w:rtl/>
              </w:rPr>
            </w:pPr>
          </w:p>
          <w:p w:rsidR="00F336FD" w:rsidRPr="00F336FD" w:rsidRDefault="00F336FD">
            <w:pPr>
              <w:jc w:val="center"/>
              <w:rPr>
                <w:rFonts w:ascii="David" w:hAnsi="David"/>
                <w:b/>
                <w:bCs/>
                <w:noProof w:val="0"/>
              </w:rPr>
            </w:pPr>
            <w:r w:rsidRPr="00F336FD">
              <w:rPr>
                <w:rFonts w:ascii="David" w:hAnsi="David"/>
                <w:b/>
                <w:bCs/>
                <w:noProof w:val="0"/>
                <w:rtl/>
              </w:rPr>
              <w:t>נגד</w:t>
            </w:r>
          </w:p>
          <w:p w:rsidR="00F336FD" w:rsidRPr="00F336FD" w:rsidRDefault="00F336FD">
            <w:pPr>
              <w:rPr>
                <w:rFonts w:ascii="David" w:hAnsi="David"/>
                <w:b/>
                <w:bCs/>
                <w:noProof w:val="0"/>
                <w:rtl/>
              </w:rPr>
            </w:pPr>
          </w:p>
        </w:tc>
      </w:tr>
      <w:tr w:rsidR="00F336FD" w:rsidRPr="00F336FD" w:rsidTr="00F336FD">
        <w:trPr>
          <w:jc w:val="center"/>
        </w:trPr>
        <w:tc>
          <w:tcPr>
            <w:tcW w:w="3249" w:type="dxa"/>
            <w:gridSpan w:val="2"/>
            <w:hideMark/>
          </w:tcPr>
          <w:p w:rsidR="00F336FD" w:rsidRPr="00F336FD" w:rsidRDefault="00F336FD">
            <w:pPr>
              <w:rPr>
                <w:rFonts w:ascii="David" w:hAnsi="David"/>
                <w:b/>
                <w:bCs/>
                <w:noProof w:val="0"/>
                <w:rtl/>
              </w:rPr>
            </w:pPr>
            <w:r w:rsidRPr="00F336FD">
              <w:rPr>
                <w:rFonts w:ascii="David" w:hAnsi="David"/>
                <w:b/>
                <w:bCs/>
                <w:noProof w:val="0"/>
                <w:u w:val="single"/>
                <w:rtl/>
              </w:rPr>
              <w:t>הנתבעת</w:t>
            </w:r>
            <w:r w:rsidRPr="00F336FD">
              <w:rPr>
                <w:rFonts w:ascii="David" w:hAnsi="David"/>
                <w:noProof w:val="0"/>
                <w:rtl/>
              </w:rPr>
              <w:t>:</w:t>
            </w:r>
          </w:p>
        </w:tc>
        <w:tc>
          <w:tcPr>
            <w:tcW w:w="5571" w:type="dxa"/>
          </w:tcPr>
          <w:p w:rsidR="00F336FD" w:rsidRPr="00F336FD" w:rsidRDefault="00F336FD" w:rsidP="00D75E08">
            <w:pPr>
              <w:rPr>
                <w:rFonts w:ascii="David" w:hAnsi="David"/>
              </w:rPr>
            </w:pPr>
            <w:r w:rsidRPr="00F336FD">
              <w:rPr>
                <w:rStyle w:val="af0"/>
                <w:rFonts w:ascii="David" w:hAnsi="David"/>
                <w:b/>
                <w:bCs/>
                <w:color w:val="auto"/>
                <w:rtl/>
              </w:rPr>
              <w:t>ד</w:t>
            </w:r>
            <w:r w:rsidR="00D75E08">
              <w:rPr>
                <w:rStyle w:val="af0"/>
                <w:rFonts w:ascii="David" w:hAnsi="David" w:hint="cs"/>
                <w:b/>
                <w:bCs/>
                <w:color w:val="auto"/>
                <w:rtl/>
              </w:rPr>
              <w:t>'</w:t>
            </w:r>
            <w:r w:rsidRPr="00F336FD">
              <w:rPr>
                <w:rStyle w:val="af0"/>
                <w:rFonts w:ascii="David" w:hAnsi="David"/>
                <w:b/>
                <w:bCs/>
                <w:color w:val="auto"/>
                <w:rtl/>
              </w:rPr>
              <w:t xml:space="preserve"> ר</w:t>
            </w:r>
            <w:r w:rsidR="00D75E08">
              <w:rPr>
                <w:rStyle w:val="af0"/>
                <w:rFonts w:ascii="David" w:hAnsi="David" w:hint="cs"/>
                <w:b/>
                <w:bCs/>
                <w:color w:val="auto"/>
                <w:rtl/>
              </w:rPr>
              <w:t>'</w:t>
            </w:r>
          </w:p>
          <w:p w:rsidR="00F336FD" w:rsidRPr="00F336FD" w:rsidRDefault="00F336FD">
            <w:pPr>
              <w:rPr>
                <w:rFonts w:ascii="David" w:hAnsi="David"/>
              </w:rPr>
            </w:pPr>
          </w:p>
          <w:p w:rsidR="00F336FD" w:rsidRPr="00F336FD" w:rsidRDefault="00F336FD">
            <w:pPr>
              <w:rPr>
                <w:rFonts w:ascii="David" w:hAnsi="David"/>
                <w:b/>
                <w:bCs/>
                <w:rtl/>
              </w:rPr>
            </w:pPr>
            <w:r w:rsidRPr="00F336FD">
              <w:rPr>
                <w:rFonts w:ascii="David" w:hAnsi="David"/>
                <w:rtl/>
              </w:rPr>
              <w:t>ע"י ב"כ עו"ד שלמה קמחי</w:t>
            </w:r>
          </w:p>
          <w:p w:rsidR="00F336FD" w:rsidRPr="00F336FD" w:rsidRDefault="00F336FD">
            <w:pPr>
              <w:rPr>
                <w:rFonts w:ascii="David" w:hAnsi="David"/>
                <w:rtl/>
              </w:rPr>
            </w:pPr>
            <w:r w:rsidRPr="00F336FD">
              <w:rPr>
                <w:rFonts w:ascii="David" w:hAnsi="David"/>
                <w:rtl/>
              </w:rPr>
              <w:t xml:space="preserve"> </w:t>
            </w:r>
          </w:p>
        </w:tc>
      </w:tr>
      <w:tr w:rsidR="00F336FD" w:rsidRPr="00F336FD" w:rsidTr="00F336FD">
        <w:trPr>
          <w:jc w:val="center"/>
        </w:trPr>
        <w:tc>
          <w:tcPr>
            <w:tcW w:w="8820" w:type="dxa"/>
            <w:gridSpan w:val="3"/>
          </w:tcPr>
          <w:p w:rsidR="00F336FD" w:rsidRPr="00F336FD" w:rsidRDefault="00F336FD">
            <w:pPr>
              <w:bidi w:val="0"/>
              <w:jc w:val="center"/>
              <w:rPr>
                <w:rFonts w:ascii="David" w:hAnsi="David"/>
                <w:b/>
                <w:bCs/>
                <w:noProof w:val="0"/>
                <w:u w:val="single"/>
                <w:rtl/>
              </w:rPr>
            </w:pPr>
          </w:p>
          <w:p w:rsidR="00F336FD" w:rsidRPr="009C7D46" w:rsidRDefault="00F336FD">
            <w:pPr>
              <w:bidi w:val="0"/>
              <w:jc w:val="center"/>
              <w:rPr>
                <w:rFonts w:ascii="David" w:hAnsi="David"/>
                <w:b/>
                <w:bCs/>
                <w:noProof w:val="0"/>
                <w:sz w:val="32"/>
                <w:szCs w:val="32"/>
                <w:u w:val="single"/>
                <w:rtl/>
              </w:rPr>
            </w:pPr>
            <w:r w:rsidRPr="009C7D46">
              <w:rPr>
                <w:rFonts w:ascii="David" w:hAnsi="David"/>
                <w:b/>
                <w:bCs/>
                <w:noProof w:val="0"/>
                <w:sz w:val="32"/>
                <w:szCs w:val="32"/>
                <w:u w:val="single"/>
                <w:rtl/>
              </w:rPr>
              <w:t>פסק דין</w:t>
            </w:r>
          </w:p>
        </w:tc>
      </w:tr>
    </w:tbl>
    <w:p w:rsidR="00F336FD" w:rsidRPr="00F336FD" w:rsidRDefault="00F336FD" w:rsidP="00340C8C">
      <w:pPr>
        <w:spacing w:before="240" w:after="120" w:line="360" w:lineRule="auto"/>
        <w:jc w:val="both"/>
        <w:rPr>
          <w:rFonts w:ascii="David" w:hAnsi="David"/>
          <w:b/>
          <w:bCs/>
          <w:u w:val="single"/>
        </w:rPr>
      </w:pPr>
      <w:r w:rsidRPr="00F336FD">
        <w:rPr>
          <w:rFonts w:ascii="David" w:hAnsi="David"/>
          <w:rtl/>
        </w:rPr>
        <w:t xml:space="preserve">מונחת לפני תביעה כספית שהגישה התובעת באמצעות האפוטרופא לדין מטעם הלשכת הסיוע המשפטי להשבת סך של 570,000 ₪ אשר לטענת התובעת נמשכו שלא כדין ע"י הנתבעת מחשבון הבנק </w:t>
      </w:r>
      <w:r w:rsidR="00340C8C">
        <w:rPr>
          <w:rFonts w:ascii="David" w:hAnsi="David" w:hint="cs"/>
          <w:rtl/>
        </w:rPr>
        <w:t>של התובעת (אליו צורפה הנתבעת) וזאת בתקופה ש</w:t>
      </w:r>
      <w:r w:rsidRPr="00F336FD">
        <w:rPr>
          <w:rFonts w:ascii="David" w:hAnsi="David"/>
          <w:rtl/>
        </w:rPr>
        <w:t xml:space="preserve">בסמוך למינוי אפוטרופוס על גופה ורכושה של התובעת. </w:t>
      </w:r>
    </w:p>
    <w:p w:rsidR="00F336FD" w:rsidRPr="00F336FD" w:rsidRDefault="00DB29E9" w:rsidP="00F336FD">
      <w:pPr>
        <w:spacing w:before="240" w:after="120" w:line="360" w:lineRule="auto"/>
        <w:jc w:val="both"/>
        <w:rPr>
          <w:rFonts w:ascii="David" w:hAnsi="David"/>
        </w:rPr>
      </w:pPr>
      <w:r>
        <w:rPr>
          <w:rFonts w:ascii="David" w:hAnsi="David" w:hint="cs"/>
          <w:b/>
          <w:bCs/>
          <w:u w:val="single"/>
          <w:rtl/>
        </w:rPr>
        <w:t>הצדדים ו</w:t>
      </w:r>
      <w:r w:rsidR="00F336FD" w:rsidRPr="00F336FD">
        <w:rPr>
          <w:rFonts w:ascii="David" w:hAnsi="David"/>
          <w:b/>
          <w:bCs/>
          <w:u w:val="single"/>
          <w:rtl/>
        </w:rPr>
        <w:t>רקע עובדתי ודיוני</w:t>
      </w:r>
      <w:r w:rsidR="00F336FD" w:rsidRPr="00F336FD">
        <w:rPr>
          <w:rFonts w:ascii="David" w:hAnsi="David"/>
          <w:rtl/>
        </w:rPr>
        <w:t xml:space="preserve">: </w:t>
      </w:r>
    </w:p>
    <w:p w:rsidR="00F336FD" w:rsidRPr="00F336FD" w:rsidRDefault="00F336FD" w:rsidP="00DB29E9">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א. </w:t>
      </w:r>
      <w:r w:rsidRPr="00F336FD">
        <w:rPr>
          <w:rFonts w:ascii="David" w:hAnsi="David" w:cs="David"/>
          <w:sz w:val="24"/>
          <w:szCs w:val="24"/>
          <w:rtl/>
        </w:rPr>
        <w:tab/>
        <w:t xml:space="preserve">התובעת הינה ילידת 1934, כבת 90 שנים, אלמנה, </w:t>
      </w:r>
      <w:r w:rsidR="00DB29E9">
        <w:rPr>
          <w:rFonts w:ascii="David" w:hAnsi="David" w:cs="David" w:hint="cs"/>
          <w:sz w:val="24"/>
          <w:szCs w:val="24"/>
          <w:rtl/>
        </w:rPr>
        <w:t>עיוורת</w:t>
      </w:r>
      <w:r w:rsidRPr="00F336FD">
        <w:rPr>
          <w:rFonts w:ascii="David" w:hAnsi="David" w:cs="David"/>
          <w:sz w:val="24"/>
          <w:szCs w:val="24"/>
          <w:rtl/>
        </w:rPr>
        <w:t xml:space="preserve"> וללא ילדים.</w:t>
      </w:r>
    </w:p>
    <w:p w:rsidR="00F336FD" w:rsidRPr="00F336FD" w:rsidRDefault="00F336FD" w:rsidP="00F336FD">
      <w:pPr>
        <w:pStyle w:val="af1"/>
        <w:spacing w:before="240" w:after="120" w:line="360" w:lineRule="auto"/>
        <w:jc w:val="both"/>
        <w:rPr>
          <w:rFonts w:ascii="David" w:hAnsi="David" w:cs="David"/>
          <w:sz w:val="24"/>
          <w:szCs w:val="24"/>
        </w:rPr>
      </w:pPr>
    </w:p>
    <w:p w:rsidR="00F336FD" w:rsidRPr="00F336FD" w:rsidRDefault="00F336FD" w:rsidP="00D75E08">
      <w:pPr>
        <w:pStyle w:val="af1"/>
        <w:numPr>
          <w:ilvl w:val="0"/>
          <w:numId w:val="15"/>
        </w:numPr>
        <w:spacing w:before="240" w:after="120" w:line="360" w:lineRule="auto"/>
        <w:jc w:val="both"/>
        <w:rPr>
          <w:rFonts w:ascii="David" w:hAnsi="David" w:cs="David"/>
          <w:sz w:val="24"/>
          <w:szCs w:val="24"/>
          <w:rtl/>
        </w:rPr>
      </w:pPr>
      <w:r w:rsidRPr="00F336FD">
        <w:rPr>
          <w:rFonts w:ascii="David" w:hAnsi="David" w:cs="David"/>
          <w:sz w:val="24"/>
          <w:szCs w:val="24"/>
          <w:rtl/>
        </w:rPr>
        <w:t xml:space="preserve">       ביום 13.5.18 מונו גב' ר</w:t>
      </w:r>
      <w:r w:rsidR="00D75E08">
        <w:rPr>
          <w:rFonts w:ascii="David" w:hAnsi="David" w:cs="David" w:hint="cs"/>
          <w:sz w:val="24"/>
          <w:szCs w:val="24"/>
          <w:rtl/>
        </w:rPr>
        <w:t>'</w:t>
      </w:r>
      <w:r w:rsidRPr="00F336FD">
        <w:rPr>
          <w:rFonts w:ascii="David" w:hAnsi="David" w:cs="David"/>
          <w:sz w:val="24"/>
          <w:szCs w:val="24"/>
          <w:rtl/>
        </w:rPr>
        <w:t xml:space="preserve"> מ</w:t>
      </w:r>
      <w:r w:rsidR="00D75E08">
        <w:rPr>
          <w:rFonts w:ascii="David" w:hAnsi="David" w:cs="David" w:hint="cs"/>
          <w:sz w:val="24"/>
          <w:szCs w:val="24"/>
          <w:rtl/>
        </w:rPr>
        <w:t xml:space="preserve">' </w:t>
      </w:r>
      <w:r w:rsidRPr="00F336FD">
        <w:rPr>
          <w:rFonts w:ascii="David" w:hAnsi="David" w:cs="David"/>
          <w:sz w:val="24"/>
          <w:szCs w:val="24"/>
          <w:rtl/>
        </w:rPr>
        <w:t>(שכנה ומכרה של התובעת) (להלן: "</w:t>
      </w:r>
      <w:r w:rsidRPr="00F336FD">
        <w:rPr>
          <w:rFonts w:ascii="David" w:hAnsi="David" w:cs="David"/>
          <w:b/>
          <w:bCs/>
          <w:sz w:val="24"/>
          <w:szCs w:val="24"/>
          <w:rtl/>
        </w:rPr>
        <w:t>השכנה</w:t>
      </w:r>
      <w:r w:rsidRPr="00F336FD">
        <w:rPr>
          <w:rFonts w:ascii="David" w:hAnsi="David" w:cs="David"/>
          <w:sz w:val="24"/>
          <w:szCs w:val="24"/>
          <w:rtl/>
        </w:rPr>
        <w:t xml:space="preserve">"; </w:t>
      </w:r>
      <w:r w:rsidRPr="00F336FD">
        <w:rPr>
          <w:rFonts w:ascii="David" w:hAnsi="David" w:cs="David"/>
          <w:sz w:val="24"/>
          <w:szCs w:val="24"/>
          <w:rtl/>
        </w:rPr>
        <w:tab/>
        <w:t>"</w:t>
      </w:r>
      <w:r w:rsidRPr="00F336FD">
        <w:rPr>
          <w:rFonts w:ascii="David" w:hAnsi="David" w:cs="David"/>
          <w:b/>
          <w:bCs/>
          <w:sz w:val="24"/>
          <w:szCs w:val="24"/>
          <w:rtl/>
        </w:rPr>
        <w:t>האפוטרופסית</w:t>
      </w:r>
      <w:r w:rsidRPr="00F336FD">
        <w:rPr>
          <w:rFonts w:ascii="David" w:hAnsi="David" w:cs="David"/>
          <w:sz w:val="24"/>
          <w:szCs w:val="24"/>
          <w:rtl/>
        </w:rPr>
        <w:t xml:space="preserve">" ועו"ד רוני קסירר (עו"ד </w:t>
      </w:r>
      <w:r w:rsidRPr="00F336FD">
        <w:rPr>
          <w:rFonts w:ascii="David" w:hAnsi="David" w:cs="David"/>
          <w:sz w:val="24"/>
          <w:szCs w:val="24"/>
          <w:rtl/>
        </w:rPr>
        <w:tab/>
        <w:t>שט</w:t>
      </w:r>
      <w:r w:rsidR="005532EC">
        <w:rPr>
          <w:rFonts w:ascii="David" w:hAnsi="David" w:cs="David" w:hint="cs"/>
          <w:sz w:val="24"/>
          <w:szCs w:val="24"/>
          <w:rtl/>
        </w:rPr>
        <w:t>י</w:t>
      </w:r>
      <w:r w:rsidRPr="00F336FD">
        <w:rPr>
          <w:rFonts w:ascii="David" w:hAnsi="David" w:cs="David"/>
          <w:sz w:val="24"/>
          <w:szCs w:val="24"/>
          <w:rtl/>
        </w:rPr>
        <w:t xml:space="preserve">פלה בעניינה של התובעת) כאפוטרופסיות </w:t>
      </w:r>
      <w:r w:rsidR="00D75E08">
        <w:rPr>
          <w:rFonts w:ascii="David" w:hAnsi="David" w:cs="David"/>
          <w:sz w:val="24"/>
          <w:szCs w:val="24"/>
          <w:rtl/>
        </w:rPr>
        <w:tab/>
      </w:r>
      <w:r w:rsidRPr="00F336FD">
        <w:rPr>
          <w:rFonts w:ascii="David" w:hAnsi="David" w:cs="David"/>
          <w:sz w:val="24"/>
          <w:szCs w:val="24"/>
          <w:rtl/>
        </w:rPr>
        <w:t xml:space="preserve">על </w:t>
      </w:r>
      <w:r w:rsidR="00D75E08">
        <w:rPr>
          <w:rFonts w:ascii="David" w:hAnsi="David" w:cs="David" w:hint="cs"/>
          <w:sz w:val="24"/>
          <w:szCs w:val="24"/>
          <w:rtl/>
        </w:rPr>
        <w:t>ג</w:t>
      </w:r>
      <w:r w:rsidRPr="00F336FD">
        <w:rPr>
          <w:rFonts w:ascii="David" w:hAnsi="David" w:cs="David"/>
          <w:sz w:val="24"/>
          <w:szCs w:val="24"/>
          <w:rtl/>
        </w:rPr>
        <w:t xml:space="preserve">ופה ורכושה של התובעת (א"פ 53676-12-17). </w:t>
      </w:r>
    </w:p>
    <w:p w:rsidR="00F336FD" w:rsidRPr="00F336FD" w:rsidRDefault="00F336FD" w:rsidP="00F336FD">
      <w:pPr>
        <w:pStyle w:val="af1"/>
        <w:spacing w:before="240" w:after="120" w:line="360" w:lineRule="auto"/>
        <w:ind w:left="1080"/>
        <w:jc w:val="both"/>
        <w:rPr>
          <w:rFonts w:ascii="David" w:hAnsi="David" w:cs="David"/>
          <w:sz w:val="24"/>
          <w:szCs w:val="24"/>
        </w:rPr>
      </w:pPr>
    </w:p>
    <w:p w:rsidR="00F336FD" w:rsidRPr="00F336FD" w:rsidRDefault="00F336FD" w:rsidP="00D75E08">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יצוין, כי התובעת היתה נשואה למר ח</w:t>
      </w:r>
      <w:r w:rsidR="00D75E08">
        <w:rPr>
          <w:rFonts w:ascii="David" w:hAnsi="David" w:cs="David" w:hint="cs"/>
          <w:sz w:val="24"/>
          <w:szCs w:val="24"/>
          <w:rtl/>
        </w:rPr>
        <w:t>'</w:t>
      </w:r>
      <w:r w:rsidRPr="00F336FD">
        <w:rPr>
          <w:rFonts w:ascii="David" w:hAnsi="David" w:cs="David"/>
          <w:sz w:val="24"/>
          <w:szCs w:val="24"/>
          <w:rtl/>
        </w:rPr>
        <w:t xml:space="preserve"> כ</w:t>
      </w:r>
      <w:r w:rsidR="00D75E08">
        <w:rPr>
          <w:rFonts w:ascii="David" w:hAnsi="David" w:cs="David" w:hint="cs"/>
          <w:sz w:val="24"/>
          <w:szCs w:val="24"/>
          <w:rtl/>
        </w:rPr>
        <w:t xml:space="preserve">' </w:t>
      </w:r>
      <w:r w:rsidRPr="00F336FD">
        <w:rPr>
          <w:rFonts w:ascii="David" w:hAnsi="David" w:cs="David"/>
          <w:sz w:val="24"/>
          <w:szCs w:val="24"/>
          <w:rtl/>
        </w:rPr>
        <w:t>ז"ל</w:t>
      </w:r>
      <w:r w:rsidR="005C7511">
        <w:rPr>
          <w:rFonts w:ascii="David" w:hAnsi="David" w:cs="David" w:hint="cs"/>
          <w:sz w:val="24"/>
          <w:szCs w:val="24"/>
          <w:rtl/>
        </w:rPr>
        <w:t xml:space="preserve"> (להלן: "</w:t>
      </w:r>
      <w:r w:rsidR="005C7511" w:rsidRPr="005C7511">
        <w:rPr>
          <w:rFonts w:ascii="David" w:hAnsi="David" w:cs="David" w:hint="cs"/>
          <w:b/>
          <w:bCs/>
          <w:sz w:val="24"/>
          <w:szCs w:val="24"/>
          <w:rtl/>
        </w:rPr>
        <w:t>בני הזוג</w:t>
      </w:r>
      <w:r w:rsidR="005C7511">
        <w:rPr>
          <w:rFonts w:ascii="David" w:hAnsi="David" w:cs="David" w:hint="cs"/>
          <w:sz w:val="24"/>
          <w:szCs w:val="24"/>
          <w:rtl/>
        </w:rPr>
        <w:t>")</w:t>
      </w:r>
      <w:r w:rsidRPr="00F336FD">
        <w:rPr>
          <w:rFonts w:ascii="David" w:hAnsi="David" w:cs="David"/>
          <w:sz w:val="24"/>
          <w:szCs w:val="24"/>
          <w:rtl/>
        </w:rPr>
        <w:t xml:space="preserve">. </w:t>
      </w:r>
    </w:p>
    <w:p w:rsidR="00F336FD" w:rsidRPr="00F336FD" w:rsidRDefault="00F336FD" w:rsidP="00F336FD">
      <w:pPr>
        <w:pStyle w:val="af1"/>
        <w:spacing w:before="240" w:after="120" w:line="360" w:lineRule="auto"/>
        <w:jc w:val="both"/>
        <w:rPr>
          <w:rFonts w:ascii="David" w:hAnsi="David" w:cs="David"/>
          <w:sz w:val="24"/>
          <w:szCs w:val="24"/>
        </w:rPr>
      </w:pPr>
    </w:p>
    <w:p w:rsidR="00F336FD" w:rsidRDefault="00F336FD" w:rsidP="005C7511">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ב</w:t>
      </w:r>
      <w:r w:rsidR="00340C8C">
        <w:rPr>
          <w:rFonts w:ascii="David" w:hAnsi="David" w:cs="David" w:hint="cs"/>
          <w:sz w:val="24"/>
          <w:szCs w:val="24"/>
          <w:rtl/>
        </w:rPr>
        <w:t>תקופת נישואיהם</w:t>
      </w:r>
      <w:r w:rsidRPr="00F336FD">
        <w:rPr>
          <w:rFonts w:ascii="David" w:hAnsi="David" w:cs="David"/>
          <w:sz w:val="24"/>
          <w:szCs w:val="24"/>
          <w:rtl/>
        </w:rPr>
        <w:t xml:space="preserve">, </w:t>
      </w:r>
      <w:r w:rsidR="00340C8C">
        <w:rPr>
          <w:rFonts w:ascii="David" w:hAnsi="David" w:cs="David" w:hint="cs"/>
          <w:sz w:val="24"/>
          <w:szCs w:val="24"/>
          <w:rtl/>
        </w:rPr>
        <w:t xml:space="preserve">התגוררו </w:t>
      </w:r>
      <w:r w:rsidR="005C7511">
        <w:rPr>
          <w:rFonts w:ascii="David" w:hAnsi="David" w:cs="David" w:hint="cs"/>
          <w:sz w:val="24"/>
          <w:szCs w:val="24"/>
          <w:rtl/>
        </w:rPr>
        <w:t>בני הזוג</w:t>
      </w:r>
      <w:r w:rsidR="00340C8C">
        <w:rPr>
          <w:rFonts w:ascii="David" w:hAnsi="David" w:cs="David"/>
          <w:sz w:val="24"/>
          <w:szCs w:val="24"/>
          <w:rtl/>
        </w:rPr>
        <w:t xml:space="preserve"> </w:t>
      </w:r>
      <w:r w:rsidRPr="00F336FD">
        <w:rPr>
          <w:rFonts w:ascii="David" w:hAnsi="David" w:cs="David"/>
          <w:sz w:val="24"/>
          <w:szCs w:val="24"/>
          <w:rtl/>
        </w:rPr>
        <w:t>בדיר</w:t>
      </w:r>
      <w:r w:rsidR="00340C8C">
        <w:rPr>
          <w:rFonts w:ascii="David" w:hAnsi="David" w:cs="David" w:hint="cs"/>
          <w:sz w:val="24"/>
          <w:szCs w:val="24"/>
          <w:rtl/>
        </w:rPr>
        <w:t>ה בבעלות משותפת בב</w:t>
      </w:r>
      <w:r w:rsidRPr="00F336FD">
        <w:rPr>
          <w:rFonts w:ascii="David" w:hAnsi="David" w:cs="David"/>
          <w:sz w:val="24"/>
          <w:szCs w:val="24"/>
          <w:rtl/>
        </w:rPr>
        <w:t xml:space="preserve">ני ברק. כן, </w:t>
      </w:r>
      <w:r w:rsidR="00340C8C">
        <w:rPr>
          <w:rFonts w:ascii="David" w:hAnsi="David" w:cs="David" w:hint="cs"/>
          <w:sz w:val="24"/>
          <w:szCs w:val="24"/>
          <w:rtl/>
        </w:rPr>
        <w:t xml:space="preserve">במהלך השנים צברו </w:t>
      </w:r>
      <w:r w:rsidRPr="00F336FD">
        <w:rPr>
          <w:rFonts w:ascii="David" w:hAnsi="David" w:cs="David"/>
          <w:sz w:val="24"/>
          <w:szCs w:val="24"/>
          <w:rtl/>
        </w:rPr>
        <w:t>בני הזוג כספים בסכומים נ</w:t>
      </w:r>
      <w:r w:rsidR="00340C8C">
        <w:rPr>
          <w:rFonts w:ascii="David" w:hAnsi="David" w:cs="David" w:hint="cs"/>
          <w:sz w:val="24"/>
          <w:szCs w:val="24"/>
          <w:rtl/>
        </w:rPr>
        <w:t xml:space="preserve">כבדים. </w:t>
      </w:r>
      <w:r w:rsidRPr="00F336FD">
        <w:rPr>
          <w:rFonts w:ascii="David" w:hAnsi="David" w:cs="David"/>
          <w:sz w:val="24"/>
          <w:szCs w:val="24"/>
          <w:rtl/>
        </w:rPr>
        <w:t xml:space="preserve"> </w:t>
      </w:r>
    </w:p>
    <w:p w:rsidR="00340C8C" w:rsidRPr="00340C8C" w:rsidRDefault="00340C8C" w:rsidP="00340C8C">
      <w:pPr>
        <w:pStyle w:val="af1"/>
        <w:rPr>
          <w:rFonts w:ascii="David" w:hAnsi="David" w:cs="David"/>
          <w:sz w:val="24"/>
          <w:szCs w:val="24"/>
          <w:rtl/>
        </w:rPr>
      </w:pPr>
    </w:p>
    <w:p w:rsidR="00340C8C" w:rsidRPr="00F336FD" w:rsidRDefault="00340C8C" w:rsidP="00BB48CA">
      <w:pPr>
        <w:pStyle w:val="af1"/>
        <w:numPr>
          <w:ilvl w:val="0"/>
          <w:numId w:val="1"/>
        </w:numPr>
        <w:spacing w:before="240" w:after="120" w:line="360" w:lineRule="auto"/>
        <w:ind w:hanging="636"/>
        <w:jc w:val="both"/>
        <w:rPr>
          <w:rFonts w:ascii="David" w:hAnsi="David" w:cs="David"/>
          <w:sz w:val="24"/>
          <w:szCs w:val="24"/>
          <w:rtl/>
        </w:rPr>
      </w:pPr>
      <w:r>
        <w:rPr>
          <w:rFonts w:ascii="David" w:hAnsi="David" w:cs="David" w:hint="cs"/>
          <w:sz w:val="24"/>
          <w:szCs w:val="24"/>
          <w:rtl/>
        </w:rPr>
        <w:t xml:space="preserve">כעולה מהמסמכים שהוגשו לתיק וכן מעדות הנתבעת, היחסים בין </w:t>
      </w:r>
      <w:r w:rsidR="005C7511">
        <w:rPr>
          <w:rFonts w:ascii="David" w:hAnsi="David" w:cs="David" w:hint="cs"/>
          <w:sz w:val="24"/>
          <w:szCs w:val="24"/>
          <w:rtl/>
        </w:rPr>
        <w:t>בני הזוג</w:t>
      </w:r>
      <w:r w:rsidR="00BB48CA">
        <w:rPr>
          <w:rFonts w:ascii="David" w:hAnsi="David" w:cs="David" w:hint="cs"/>
          <w:sz w:val="24"/>
          <w:szCs w:val="24"/>
          <w:rtl/>
        </w:rPr>
        <w:t xml:space="preserve"> היו יחסים בעייתיים כאשר התובעת</w:t>
      </w:r>
      <w:r>
        <w:rPr>
          <w:rFonts w:ascii="David" w:hAnsi="David" w:cs="David" w:hint="cs"/>
          <w:sz w:val="24"/>
          <w:szCs w:val="24"/>
          <w:rtl/>
        </w:rPr>
        <w:t xml:space="preserve"> סבלה מאלימות פיזית ונפשית</w:t>
      </w:r>
      <w:r w:rsidR="005C7511">
        <w:rPr>
          <w:rFonts w:ascii="David" w:hAnsi="David" w:cs="David" w:hint="cs"/>
          <w:sz w:val="24"/>
          <w:szCs w:val="24"/>
          <w:rtl/>
        </w:rPr>
        <w:t xml:space="preserve"> מצד בעלה ז"ל</w:t>
      </w:r>
      <w:r>
        <w:rPr>
          <w:rFonts w:ascii="David" w:hAnsi="David" w:cs="David" w:hint="cs"/>
          <w:sz w:val="24"/>
          <w:szCs w:val="24"/>
          <w:rtl/>
        </w:rPr>
        <w:t xml:space="preserve"> וכן </w:t>
      </w:r>
      <w:r w:rsidR="001025CC">
        <w:rPr>
          <w:rFonts w:ascii="David" w:hAnsi="David" w:cs="David" w:hint="cs"/>
          <w:sz w:val="24"/>
          <w:szCs w:val="24"/>
          <w:rtl/>
        </w:rPr>
        <w:t>מ</w:t>
      </w:r>
      <w:r>
        <w:rPr>
          <w:rFonts w:ascii="David" w:hAnsi="David" w:cs="David" w:hint="cs"/>
          <w:sz w:val="24"/>
          <w:szCs w:val="24"/>
          <w:rtl/>
        </w:rPr>
        <w:t xml:space="preserve">אלימות כלכלית. </w:t>
      </w:r>
    </w:p>
    <w:p w:rsidR="00F336FD" w:rsidRPr="00F336FD" w:rsidRDefault="00F336FD" w:rsidP="00F336FD">
      <w:pPr>
        <w:pStyle w:val="af1"/>
        <w:rPr>
          <w:rFonts w:ascii="David" w:hAnsi="David" w:cs="David"/>
          <w:sz w:val="24"/>
          <w:szCs w:val="24"/>
        </w:rPr>
      </w:pPr>
    </w:p>
    <w:p w:rsidR="00F336FD" w:rsidRPr="00F336FD" w:rsidRDefault="00F336FD" w:rsidP="00340C8C">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ביום 3.12.14 מונה לבעלה של התובעת אפוטרופוס על גופו ורכושו</w:t>
      </w:r>
      <w:r w:rsidR="00340C8C">
        <w:rPr>
          <w:rFonts w:ascii="David" w:hAnsi="David" w:cs="David" w:hint="cs"/>
          <w:sz w:val="24"/>
          <w:szCs w:val="24"/>
          <w:rtl/>
        </w:rPr>
        <w:t xml:space="preserve"> </w:t>
      </w:r>
      <w:r w:rsidR="00340C8C" w:rsidRPr="00F336FD">
        <w:rPr>
          <w:rFonts w:ascii="David" w:hAnsi="David" w:cs="David"/>
          <w:sz w:val="24"/>
          <w:szCs w:val="24"/>
          <w:rtl/>
        </w:rPr>
        <w:t xml:space="preserve">(עמותת ש.פ.ר) </w:t>
      </w:r>
      <w:r w:rsidRPr="00F336FD">
        <w:rPr>
          <w:rFonts w:ascii="David" w:hAnsi="David" w:cs="David"/>
          <w:sz w:val="24"/>
          <w:szCs w:val="24"/>
          <w:rtl/>
        </w:rPr>
        <w:t xml:space="preserve"> (א"פ 29685-07-14). </w:t>
      </w:r>
    </w:p>
    <w:p w:rsidR="00F336FD" w:rsidRPr="00F336FD" w:rsidRDefault="00F336FD" w:rsidP="00F336FD">
      <w:pPr>
        <w:pStyle w:val="af1"/>
        <w:rPr>
          <w:rFonts w:ascii="David" w:hAnsi="David" w:cs="David"/>
          <w:sz w:val="24"/>
          <w:szCs w:val="24"/>
        </w:rPr>
      </w:pPr>
    </w:p>
    <w:p w:rsidR="00F336FD" w:rsidRPr="00F336FD" w:rsidRDefault="00F336FD" w:rsidP="00D75E08">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lastRenderedPageBreak/>
        <w:t xml:space="preserve">הנתבעת הינה אחייניתה של התובעת (בת של אחות התובעת). יצוין כי לתובעת אחיינים נוספים ילדיו של אחיה כאשר במסכת האירועים נשוא התביעה נזכר גם בנו של </w:t>
      </w:r>
      <w:r w:rsidR="00BB48CA">
        <w:rPr>
          <w:rFonts w:ascii="David" w:hAnsi="David" w:cs="David" w:hint="cs"/>
          <w:sz w:val="24"/>
          <w:szCs w:val="24"/>
          <w:rtl/>
        </w:rPr>
        <w:t>אחיה</w:t>
      </w:r>
      <w:r w:rsidRPr="00F336FD">
        <w:rPr>
          <w:rFonts w:ascii="David" w:hAnsi="David" w:cs="David"/>
          <w:sz w:val="24"/>
          <w:szCs w:val="24"/>
          <w:rtl/>
        </w:rPr>
        <w:t xml:space="preserve"> בשם מ</w:t>
      </w:r>
      <w:r w:rsidR="00D75E08">
        <w:rPr>
          <w:rFonts w:ascii="David" w:hAnsi="David" w:cs="David" w:hint="cs"/>
          <w:sz w:val="24"/>
          <w:szCs w:val="24"/>
          <w:rtl/>
        </w:rPr>
        <w:t>'</w:t>
      </w:r>
      <w:r w:rsidRPr="00F336FD">
        <w:rPr>
          <w:rFonts w:ascii="David" w:hAnsi="David" w:cs="David"/>
          <w:sz w:val="24"/>
          <w:szCs w:val="24"/>
          <w:rtl/>
        </w:rPr>
        <w:t xml:space="preserve"> ע</w:t>
      </w:r>
      <w:r w:rsidR="00D75E08">
        <w:rPr>
          <w:rFonts w:ascii="David" w:hAnsi="David" w:cs="David" w:hint="cs"/>
          <w:sz w:val="24"/>
          <w:szCs w:val="24"/>
          <w:rtl/>
        </w:rPr>
        <w:t>'</w:t>
      </w:r>
      <w:r w:rsidRPr="00F336FD">
        <w:rPr>
          <w:rFonts w:ascii="David" w:hAnsi="David" w:cs="David"/>
          <w:sz w:val="24"/>
          <w:szCs w:val="24"/>
          <w:rtl/>
        </w:rPr>
        <w:t xml:space="preserve"> (להלן: "</w:t>
      </w:r>
      <w:r w:rsidRPr="00F336FD">
        <w:rPr>
          <w:rFonts w:ascii="David" w:hAnsi="David" w:cs="David"/>
          <w:b/>
          <w:bCs/>
          <w:sz w:val="24"/>
          <w:szCs w:val="24"/>
          <w:rtl/>
        </w:rPr>
        <w:t>האחיין</w:t>
      </w:r>
      <w:r w:rsidRPr="00F336FD">
        <w:rPr>
          <w:rFonts w:ascii="David" w:hAnsi="David" w:cs="David"/>
          <w:sz w:val="24"/>
          <w:szCs w:val="24"/>
          <w:rtl/>
        </w:rPr>
        <w:t>"; "</w:t>
      </w:r>
      <w:r w:rsidRPr="00F336FD">
        <w:rPr>
          <w:rFonts w:ascii="David" w:hAnsi="David" w:cs="David"/>
          <w:b/>
          <w:bCs/>
          <w:sz w:val="24"/>
          <w:szCs w:val="24"/>
          <w:rtl/>
        </w:rPr>
        <w:t>האחיין מ</w:t>
      </w:r>
      <w:r w:rsidR="00D75E08">
        <w:rPr>
          <w:rFonts w:ascii="David" w:hAnsi="David" w:cs="David" w:hint="cs"/>
          <w:b/>
          <w:bCs/>
          <w:sz w:val="24"/>
          <w:szCs w:val="24"/>
          <w:rtl/>
        </w:rPr>
        <w:t>'</w:t>
      </w:r>
      <w:r w:rsidRPr="00F336FD">
        <w:rPr>
          <w:rFonts w:ascii="David" w:hAnsi="David" w:cs="David"/>
          <w:sz w:val="24"/>
          <w:szCs w:val="24"/>
          <w:rtl/>
        </w:rPr>
        <w:t>") אליו פנתה התובעת בחשדותיה כלפי הנתבעת, כ</w:t>
      </w:r>
      <w:r w:rsidR="00DB29E9">
        <w:rPr>
          <w:rFonts w:ascii="David" w:hAnsi="David" w:cs="David" w:hint="cs"/>
          <w:sz w:val="24"/>
          <w:szCs w:val="24"/>
          <w:rtl/>
        </w:rPr>
        <w:t>פי שיפורט בהמשך</w:t>
      </w:r>
      <w:r w:rsidRPr="00F336FD">
        <w:rPr>
          <w:rFonts w:ascii="David" w:hAnsi="David" w:cs="David"/>
          <w:sz w:val="24"/>
          <w:szCs w:val="24"/>
          <w:rtl/>
        </w:rPr>
        <w:t xml:space="preserve">. </w:t>
      </w:r>
      <w:r w:rsidR="00E40DFA">
        <w:rPr>
          <w:rFonts w:ascii="David" w:hAnsi="David" w:cs="David" w:hint="cs"/>
          <w:sz w:val="24"/>
          <w:szCs w:val="24"/>
          <w:rtl/>
        </w:rPr>
        <w:t xml:space="preserve">יצוין כי </w:t>
      </w:r>
      <w:r w:rsidRPr="00F336FD">
        <w:rPr>
          <w:rFonts w:ascii="David" w:hAnsi="David" w:cs="David"/>
          <w:sz w:val="24"/>
          <w:szCs w:val="24"/>
          <w:rtl/>
        </w:rPr>
        <w:t xml:space="preserve">האחיין לא נטל חלק בהליך המשפטי דנא.  </w:t>
      </w:r>
    </w:p>
    <w:p w:rsidR="00F336FD" w:rsidRPr="00F336FD" w:rsidRDefault="00F336FD" w:rsidP="00F336FD">
      <w:pPr>
        <w:pStyle w:val="af1"/>
        <w:spacing w:before="240" w:after="120" w:line="360" w:lineRule="auto"/>
        <w:jc w:val="both"/>
        <w:rPr>
          <w:rFonts w:ascii="David" w:hAnsi="David" w:cs="David"/>
          <w:sz w:val="24"/>
          <w:szCs w:val="24"/>
        </w:rPr>
      </w:pPr>
    </w:p>
    <w:p w:rsidR="00F336FD" w:rsidRPr="00F336FD" w:rsidRDefault="00F336FD" w:rsidP="00D75E08">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 xml:space="preserve">לטענת הנתבעת, בתחילת שנת 2016 יצרו עמה קשר </w:t>
      </w:r>
      <w:r w:rsidR="005C7511">
        <w:rPr>
          <w:rFonts w:ascii="David" w:hAnsi="David" w:cs="David" w:hint="cs"/>
          <w:sz w:val="24"/>
          <w:szCs w:val="24"/>
          <w:rtl/>
        </w:rPr>
        <w:t>בני הזוג</w:t>
      </w:r>
      <w:r w:rsidRPr="00F336FD">
        <w:rPr>
          <w:rFonts w:ascii="David" w:hAnsi="David" w:cs="David"/>
          <w:sz w:val="24"/>
          <w:szCs w:val="24"/>
          <w:rtl/>
        </w:rPr>
        <w:t xml:space="preserve"> וביקשו שתיפגש איתם. באותה פגישה </w:t>
      </w:r>
      <w:r w:rsidR="00DB29E9">
        <w:rPr>
          <w:rFonts w:ascii="David" w:hAnsi="David" w:cs="David" w:hint="cs"/>
          <w:sz w:val="24"/>
          <w:szCs w:val="24"/>
          <w:rtl/>
        </w:rPr>
        <w:t xml:space="preserve">התוודתה </w:t>
      </w:r>
      <w:r w:rsidRPr="00F336FD">
        <w:rPr>
          <w:rFonts w:ascii="David" w:hAnsi="David" w:cs="David"/>
          <w:sz w:val="24"/>
          <w:szCs w:val="24"/>
          <w:rtl/>
        </w:rPr>
        <w:t xml:space="preserve">התובעת </w:t>
      </w:r>
      <w:r w:rsidR="00DB29E9">
        <w:rPr>
          <w:rFonts w:ascii="David" w:hAnsi="David" w:cs="David" w:hint="cs"/>
          <w:sz w:val="24"/>
          <w:szCs w:val="24"/>
          <w:rtl/>
        </w:rPr>
        <w:t xml:space="preserve">בפני הנתבעת </w:t>
      </w:r>
      <w:r w:rsidRPr="00F336FD">
        <w:rPr>
          <w:rFonts w:ascii="David" w:hAnsi="David" w:cs="David"/>
          <w:sz w:val="24"/>
          <w:szCs w:val="24"/>
          <w:rtl/>
        </w:rPr>
        <w:t xml:space="preserve">כי בעלה מכה אותה ומתעלל בה וכן נוהג באלימות </w:t>
      </w:r>
      <w:r w:rsidR="00DB29E9">
        <w:rPr>
          <w:rFonts w:ascii="David" w:hAnsi="David" w:cs="David" w:hint="cs"/>
          <w:sz w:val="24"/>
          <w:szCs w:val="24"/>
          <w:rtl/>
        </w:rPr>
        <w:t>כלכלית</w:t>
      </w:r>
      <w:r w:rsidRPr="00F336FD">
        <w:rPr>
          <w:rFonts w:ascii="David" w:hAnsi="David" w:cs="David"/>
          <w:sz w:val="24"/>
          <w:szCs w:val="24"/>
          <w:rtl/>
        </w:rPr>
        <w:t xml:space="preserve">. עוד לדבריה, באותה שיחה התלוננו התובעת ובעלה כי האחיין </w:t>
      </w:r>
      <w:r w:rsidR="00DB29E9">
        <w:rPr>
          <w:rFonts w:ascii="David" w:hAnsi="David" w:cs="David" w:hint="cs"/>
          <w:sz w:val="24"/>
          <w:szCs w:val="24"/>
          <w:rtl/>
        </w:rPr>
        <w:t>מ</w:t>
      </w:r>
      <w:r w:rsidR="00D75E08">
        <w:rPr>
          <w:rFonts w:ascii="David" w:hAnsi="David" w:cs="David" w:hint="cs"/>
          <w:sz w:val="24"/>
          <w:szCs w:val="24"/>
          <w:rtl/>
        </w:rPr>
        <w:t>'</w:t>
      </w:r>
      <w:r w:rsidR="00DB29E9">
        <w:rPr>
          <w:rFonts w:ascii="David" w:hAnsi="David" w:cs="David" w:hint="cs"/>
          <w:sz w:val="24"/>
          <w:szCs w:val="24"/>
          <w:rtl/>
        </w:rPr>
        <w:t xml:space="preserve"> </w:t>
      </w:r>
      <w:r w:rsidRPr="00F336FD">
        <w:rPr>
          <w:rFonts w:ascii="David" w:hAnsi="David" w:cs="David"/>
          <w:sz w:val="24"/>
          <w:szCs w:val="24"/>
          <w:rtl/>
        </w:rPr>
        <w:t xml:space="preserve">גונב מהם דברים </w:t>
      </w:r>
      <w:r w:rsidR="00E40DFA">
        <w:rPr>
          <w:rFonts w:ascii="David" w:hAnsi="David" w:cs="David" w:hint="cs"/>
          <w:sz w:val="24"/>
          <w:szCs w:val="24"/>
          <w:rtl/>
        </w:rPr>
        <w:t xml:space="preserve">וכן אחיין נוסף מבקש להשתלט על רכושם </w:t>
      </w:r>
      <w:r w:rsidRPr="00F336FD">
        <w:rPr>
          <w:rFonts w:ascii="David" w:hAnsi="David" w:cs="David"/>
          <w:sz w:val="24"/>
          <w:szCs w:val="24"/>
          <w:rtl/>
        </w:rPr>
        <w:t xml:space="preserve">וביקשו שתדאג להם. </w:t>
      </w:r>
    </w:p>
    <w:p w:rsidR="00F336FD" w:rsidRPr="00F336FD" w:rsidRDefault="00F336FD" w:rsidP="00F336FD">
      <w:pPr>
        <w:pStyle w:val="af1"/>
        <w:rPr>
          <w:rFonts w:ascii="David" w:hAnsi="David" w:cs="David"/>
          <w:sz w:val="24"/>
          <w:szCs w:val="24"/>
        </w:rPr>
      </w:pPr>
    </w:p>
    <w:p w:rsidR="00F336FD" w:rsidRPr="00F336FD" w:rsidRDefault="00F336FD" w:rsidP="00DB29E9">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יצוין כי ביום 7.4.16 ערכה התובעת צוואה לטובת הנתבעת </w:t>
      </w:r>
      <w:r w:rsidR="00DB29E9">
        <w:rPr>
          <w:rFonts w:ascii="David" w:hAnsi="David" w:cs="David" w:hint="cs"/>
          <w:sz w:val="24"/>
          <w:szCs w:val="24"/>
          <w:rtl/>
        </w:rPr>
        <w:t xml:space="preserve">בה קבעה כי הנתבעת היא הזוכה </w:t>
      </w:r>
      <w:r w:rsidRPr="00F336FD">
        <w:rPr>
          <w:rFonts w:ascii="David" w:hAnsi="David" w:cs="David"/>
          <w:sz w:val="24"/>
          <w:szCs w:val="24"/>
          <w:rtl/>
        </w:rPr>
        <w:t xml:space="preserve">הבלעדית. </w:t>
      </w:r>
    </w:p>
    <w:p w:rsidR="00F336FD" w:rsidRPr="00F336FD" w:rsidRDefault="00F336FD" w:rsidP="00F336FD">
      <w:pPr>
        <w:pStyle w:val="af1"/>
        <w:rPr>
          <w:rFonts w:ascii="David" w:hAnsi="David" w:cs="David"/>
          <w:sz w:val="24"/>
          <w:szCs w:val="24"/>
        </w:rPr>
      </w:pPr>
    </w:p>
    <w:p w:rsidR="00F336FD" w:rsidRPr="00F336FD" w:rsidRDefault="00DB29E9" w:rsidP="00DB29E9">
      <w:pPr>
        <w:pStyle w:val="af1"/>
        <w:numPr>
          <w:ilvl w:val="0"/>
          <w:numId w:val="1"/>
        </w:numPr>
        <w:spacing w:before="240" w:after="120" w:line="360" w:lineRule="auto"/>
        <w:ind w:hanging="636"/>
        <w:jc w:val="both"/>
        <w:rPr>
          <w:rFonts w:ascii="David" w:hAnsi="David" w:cs="David"/>
          <w:sz w:val="24"/>
          <w:szCs w:val="24"/>
          <w:rtl/>
        </w:rPr>
      </w:pPr>
      <w:r>
        <w:rPr>
          <w:rFonts w:ascii="David" w:hAnsi="David" w:cs="David" w:hint="cs"/>
          <w:sz w:val="24"/>
          <w:szCs w:val="24"/>
          <w:rtl/>
        </w:rPr>
        <w:t xml:space="preserve">ביום 21.11.16 </w:t>
      </w:r>
      <w:r w:rsidR="00F336FD" w:rsidRPr="00F336FD">
        <w:rPr>
          <w:rFonts w:ascii="David" w:hAnsi="David" w:cs="David"/>
          <w:sz w:val="24"/>
          <w:szCs w:val="24"/>
          <w:rtl/>
        </w:rPr>
        <w:t xml:space="preserve">בחלוף כשנה לאחר </w:t>
      </w:r>
      <w:r>
        <w:rPr>
          <w:rFonts w:ascii="David" w:hAnsi="David" w:cs="David" w:hint="cs"/>
          <w:sz w:val="24"/>
          <w:szCs w:val="24"/>
          <w:rtl/>
        </w:rPr>
        <w:t>תחילת</w:t>
      </w:r>
      <w:r w:rsidR="00F336FD" w:rsidRPr="00F336FD">
        <w:rPr>
          <w:rFonts w:ascii="David" w:hAnsi="David" w:cs="David"/>
          <w:sz w:val="24"/>
          <w:szCs w:val="24"/>
          <w:rtl/>
        </w:rPr>
        <w:t xml:space="preserve"> הקשר בין התובעת לבין בני הזוג (כך, לטענת הנתבעת) </w:t>
      </w:r>
      <w:r>
        <w:rPr>
          <w:rFonts w:ascii="David" w:hAnsi="David" w:cs="David" w:hint="cs"/>
          <w:sz w:val="24"/>
          <w:szCs w:val="24"/>
          <w:rtl/>
        </w:rPr>
        <w:t xml:space="preserve">הלך בעלה </w:t>
      </w:r>
      <w:r w:rsidR="00340C8C">
        <w:rPr>
          <w:rFonts w:ascii="David" w:hAnsi="David" w:cs="David" w:hint="cs"/>
          <w:sz w:val="24"/>
          <w:szCs w:val="24"/>
          <w:rtl/>
        </w:rPr>
        <w:t>של ה</w:t>
      </w:r>
      <w:r>
        <w:rPr>
          <w:rFonts w:ascii="David" w:hAnsi="David" w:cs="David" w:hint="cs"/>
          <w:sz w:val="24"/>
          <w:szCs w:val="24"/>
          <w:rtl/>
        </w:rPr>
        <w:t>תובעת</w:t>
      </w:r>
      <w:r w:rsidR="00340C8C">
        <w:rPr>
          <w:rFonts w:ascii="David" w:hAnsi="David" w:cs="David" w:hint="cs"/>
          <w:sz w:val="24"/>
          <w:szCs w:val="24"/>
          <w:rtl/>
        </w:rPr>
        <w:t xml:space="preserve"> לעולמו. </w:t>
      </w:r>
      <w:r w:rsidR="00F336FD" w:rsidRPr="00F336FD">
        <w:rPr>
          <w:rFonts w:ascii="David" w:hAnsi="David" w:cs="David"/>
          <w:sz w:val="24"/>
          <w:szCs w:val="24"/>
          <w:rtl/>
        </w:rPr>
        <w:t xml:space="preserve"> </w:t>
      </w:r>
    </w:p>
    <w:p w:rsidR="00F336FD" w:rsidRPr="00F336FD" w:rsidRDefault="00F336FD" w:rsidP="00F336FD">
      <w:pPr>
        <w:pStyle w:val="af1"/>
        <w:rPr>
          <w:rFonts w:ascii="David" w:hAnsi="David" w:cs="David"/>
          <w:sz w:val="24"/>
          <w:szCs w:val="24"/>
        </w:rPr>
      </w:pPr>
    </w:p>
    <w:p w:rsidR="00F336FD" w:rsidRDefault="00F336FD" w:rsidP="00BB48CA">
      <w:pPr>
        <w:pStyle w:val="af1"/>
        <w:numPr>
          <w:ilvl w:val="0"/>
          <w:numId w:val="1"/>
        </w:numPr>
        <w:spacing w:before="240" w:after="120" w:line="360" w:lineRule="auto"/>
        <w:ind w:hanging="636"/>
        <w:jc w:val="both"/>
        <w:rPr>
          <w:rFonts w:ascii="David" w:hAnsi="David" w:cs="David"/>
          <w:sz w:val="24"/>
          <w:szCs w:val="24"/>
        </w:rPr>
      </w:pPr>
      <w:r w:rsidRPr="00F30880">
        <w:rPr>
          <w:rFonts w:ascii="David" w:hAnsi="David" w:cs="David"/>
          <w:sz w:val="24"/>
          <w:szCs w:val="24"/>
          <w:rtl/>
        </w:rPr>
        <w:t xml:space="preserve">בחודש פברואר 2017 צורפה הנתבעת לחשבון בנק קיים של התובעת (משנת 2015) וכן הונפק לנתבעת כרטיס אשראי מסטרכארד שהוחזק ע"י הנתבעת בלבד. </w:t>
      </w:r>
      <w:r w:rsidR="00DB29E9" w:rsidRPr="00F30880">
        <w:rPr>
          <w:rFonts w:ascii="David" w:hAnsi="David" w:cs="David" w:hint="cs"/>
          <w:sz w:val="24"/>
          <w:szCs w:val="24"/>
          <w:rtl/>
        </w:rPr>
        <w:t xml:space="preserve">בתקופה זו הנתבעת </w:t>
      </w:r>
      <w:r w:rsidR="001025CC">
        <w:rPr>
          <w:rFonts w:ascii="David" w:hAnsi="David" w:cs="David" w:hint="cs"/>
          <w:sz w:val="24"/>
          <w:szCs w:val="24"/>
          <w:rtl/>
        </w:rPr>
        <w:t>ט</w:t>
      </w:r>
      <w:r w:rsidR="005532EC">
        <w:rPr>
          <w:rFonts w:ascii="David" w:hAnsi="David" w:cs="David" w:hint="cs"/>
          <w:sz w:val="24"/>
          <w:szCs w:val="24"/>
          <w:rtl/>
        </w:rPr>
        <w:t>י</w:t>
      </w:r>
      <w:r w:rsidR="001025CC">
        <w:rPr>
          <w:rFonts w:ascii="David" w:hAnsi="David" w:cs="David" w:hint="cs"/>
          <w:sz w:val="24"/>
          <w:szCs w:val="24"/>
          <w:rtl/>
        </w:rPr>
        <w:t>פלה ב</w:t>
      </w:r>
      <w:r w:rsidR="00DB29E9" w:rsidRPr="00F30880">
        <w:rPr>
          <w:rFonts w:ascii="David" w:hAnsi="David" w:cs="David" w:hint="cs"/>
          <w:sz w:val="24"/>
          <w:szCs w:val="24"/>
          <w:rtl/>
        </w:rPr>
        <w:t xml:space="preserve">כל ענייניה של התובעת </w:t>
      </w:r>
      <w:r w:rsidR="00F30880">
        <w:rPr>
          <w:rFonts w:ascii="David" w:hAnsi="David" w:cs="David" w:hint="cs"/>
          <w:sz w:val="24"/>
          <w:szCs w:val="24"/>
          <w:rtl/>
        </w:rPr>
        <w:t xml:space="preserve">ובפרט </w:t>
      </w:r>
      <w:r w:rsidR="00DB29E9" w:rsidRPr="00F30880">
        <w:rPr>
          <w:rFonts w:ascii="David" w:hAnsi="David" w:cs="David" w:hint="cs"/>
          <w:sz w:val="24"/>
          <w:szCs w:val="24"/>
          <w:rtl/>
        </w:rPr>
        <w:t xml:space="preserve">ניהול </w:t>
      </w:r>
      <w:r w:rsidR="00F30880" w:rsidRPr="00F30880">
        <w:rPr>
          <w:rFonts w:ascii="David" w:hAnsi="David" w:cs="David" w:hint="cs"/>
          <w:sz w:val="24"/>
          <w:szCs w:val="24"/>
          <w:rtl/>
        </w:rPr>
        <w:t>ענייניה הכספיים</w:t>
      </w:r>
      <w:r w:rsidR="00F30880">
        <w:rPr>
          <w:rFonts w:ascii="David" w:hAnsi="David" w:cs="David" w:hint="cs"/>
          <w:sz w:val="24"/>
          <w:szCs w:val="24"/>
          <w:rtl/>
        </w:rPr>
        <w:t xml:space="preserve">, ביצוע </w:t>
      </w:r>
      <w:r w:rsidR="00DB29E9" w:rsidRPr="00F30880">
        <w:rPr>
          <w:rFonts w:ascii="David" w:hAnsi="David" w:cs="David" w:hint="cs"/>
          <w:sz w:val="24"/>
          <w:szCs w:val="24"/>
          <w:rtl/>
        </w:rPr>
        <w:t>רכישות וקניות לבית</w:t>
      </w:r>
      <w:r w:rsidR="00F30880" w:rsidRPr="00F30880">
        <w:rPr>
          <w:rFonts w:ascii="David" w:hAnsi="David" w:cs="David" w:hint="cs"/>
          <w:sz w:val="24"/>
          <w:szCs w:val="24"/>
          <w:rtl/>
        </w:rPr>
        <w:t xml:space="preserve"> </w:t>
      </w:r>
      <w:r w:rsidR="00F30880">
        <w:rPr>
          <w:rFonts w:ascii="David" w:hAnsi="David" w:cs="David" w:hint="cs"/>
          <w:sz w:val="24"/>
          <w:szCs w:val="24"/>
          <w:rtl/>
        </w:rPr>
        <w:t xml:space="preserve">וכן לטענת הנתבעת גם </w:t>
      </w:r>
      <w:r w:rsidR="00F30880" w:rsidRPr="00F30880">
        <w:rPr>
          <w:rFonts w:ascii="David" w:hAnsi="David" w:cs="David" w:hint="cs"/>
          <w:sz w:val="24"/>
          <w:szCs w:val="24"/>
          <w:rtl/>
        </w:rPr>
        <w:t>לטיפוחה ולרווחתה</w:t>
      </w:r>
      <w:r w:rsidR="00F30880">
        <w:rPr>
          <w:rFonts w:ascii="David" w:hAnsi="David" w:cs="David" w:hint="cs"/>
          <w:sz w:val="24"/>
          <w:szCs w:val="24"/>
          <w:rtl/>
        </w:rPr>
        <w:t xml:space="preserve"> של הנתבעת</w:t>
      </w:r>
      <w:r w:rsidR="00F30880" w:rsidRPr="00F30880">
        <w:rPr>
          <w:rFonts w:ascii="David" w:hAnsi="David" w:cs="David" w:hint="cs"/>
          <w:sz w:val="24"/>
          <w:szCs w:val="24"/>
          <w:rtl/>
        </w:rPr>
        <w:t xml:space="preserve">. </w:t>
      </w:r>
    </w:p>
    <w:p w:rsidR="00F30880" w:rsidRPr="00F30880" w:rsidRDefault="00F30880" w:rsidP="00F30880">
      <w:pPr>
        <w:pStyle w:val="af1"/>
        <w:rPr>
          <w:rFonts w:ascii="David" w:hAnsi="David" w:cs="David"/>
          <w:sz w:val="24"/>
          <w:szCs w:val="24"/>
          <w:rtl/>
        </w:rPr>
      </w:pPr>
    </w:p>
    <w:p w:rsidR="00F336FD" w:rsidRPr="00F336FD" w:rsidRDefault="00F336FD" w:rsidP="00E40DFA">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אין חולק כי </w:t>
      </w:r>
      <w:r w:rsidR="00F30880">
        <w:rPr>
          <w:rFonts w:ascii="David" w:hAnsi="David" w:cs="David" w:hint="cs"/>
          <w:sz w:val="24"/>
          <w:szCs w:val="24"/>
          <w:rtl/>
        </w:rPr>
        <w:t>בתקופה של</w:t>
      </w:r>
      <w:r w:rsidRPr="00F336FD">
        <w:rPr>
          <w:rFonts w:ascii="David" w:hAnsi="David" w:cs="David"/>
          <w:sz w:val="24"/>
          <w:szCs w:val="24"/>
          <w:rtl/>
        </w:rPr>
        <w:t xml:space="preserve">אחר צירופה של הנתבעת לחשבון הבנק של התובעת ובמשך </w:t>
      </w:r>
      <w:r w:rsidR="00F30880">
        <w:rPr>
          <w:rFonts w:ascii="David" w:hAnsi="David" w:cs="David" w:hint="cs"/>
          <w:sz w:val="24"/>
          <w:szCs w:val="24"/>
          <w:rtl/>
        </w:rPr>
        <w:t>10 חודשים (</w:t>
      </w:r>
      <w:r w:rsidRPr="00F336FD">
        <w:rPr>
          <w:rFonts w:ascii="David" w:hAnsi="David" w:cs="David"/>
          <w:sz w:val="24"/>
          <w:szCs w:val="24"/>
          <w:rtl/>
        </w:rPr>
        <w:t>מחודש פברואר 2017 ועד לחודש נובמבר 2017</w:t>
      </w:r>
      <w:r w:rsidR="00F30880">
        <w:rPr>
          <w:rFonts w:ascii="David" w:hAnsi="David" w:cs="David" w:hint="cs"/>
          <w:sz w:val="24"/>
          <w:szCs w:val="24"/>
          <w:rtl/>
        </w:rPr>
        <w:t>)</w:t>
      </w:r>
      <w:r w:rsidRPr="00F336FD">
        <w:rPr>
          <w:rFonts w:ascii="David" w:hAnsi="David" w:cs="David"/>
          <w:sz w:val="24"/>
          <w:szCs w:val="24"/>
          <w:rtl/>
        </w:rPr>
        <w:t xml:space="preserve"> נמשכו מחשבון הבנק של התובעת  סכומי כסף גבוהים </w:t>
      </w:r>
      <w:r w:rsidR="00F30880">
        <w:rPr>
          <w:rFonts w:ascii="David" w:hAnsi="David" w:cs="David" w:hint="cs"/>
          <w:sz w:val="24"/>
          <w:szCs w:val="24"/>
          <w:rtl/>
        </w:rPr>
        <w:t xml:space="preserve">במצטבר </w:t>
      </w:r>
      <w:r w:rsidRPr="00F336FD">
        <w:rPr>
          <w:rFonts w:ascii="David" w:hAnsi="David" w:cs="David"/>
          <w:sz w:val="24"/>
          <w:szCs w:val="24"/>
          <w:rtl/>
        </w:rPr>
        <w:t xml:space="preserve">בסך של מאות אלפי שקלים.   </w:t>
      </w:r>
    </w:p>
    <w:p w:rsidR="00F336FD" w:rsidRPr="00F336FD" w:rsidRDefault="00F336FD" w:rsidP="00F336FD">
      <w:pPr>
        <w:pStyle w:val="af1"/>
        <w:rPr>
          <w:rFonts w:ascii="David" w:hAnsi="David" w:cs="David"/>
          <w:sz w:val="24"/>
          <w:szCs w:val="24"/>
        </w:rPr>
      </w:pPr>
    </w:p>
    <w:p w:rsidR="00F336FD" w:rsidRPr="00F336FD" w:rsidRDefault="00F336FD" w:rsidP="00D75E08">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ביום 25.12.17 הגישה התובעת באמצעות עו"ד קסירר תביעה למתן צו מניעה זמני כנגד הנתבעת (ובעלה) ובה נטען לראשונה כי הנתבעת גנבה מהתובעת כספים. יצוין, כי הפנייה לעו"ד קסירר נעשתה לאחר שהתובעת פנתה לאחיין מ</w:t>
      </w:r>
      <w:r w:rsidR="00D75E08">
        <w:rPr>
          <w:rFonts w:ascii="David" w:hAnsi="David" w:cs="David" w:hint="cs"/>
          <w:sz w:val="24"/>
          <w:szCs w:val="24"/>
          <w:rtl/>
        </w:rPr>
        <w:t>'</w:t>
      </w:r>
      <w:r w:rsidRPr="00F336FD">
        <w:rPr>
          <w:rFonts w:ascii="David" w:hAnsi="David" w:cs="David"/>
          <w:sz w:val="24"/>
          <w:szCs w:val="24"/>
          <w:rtl/>
        </w:rPr>
        <w:t xml:space="preserve"> והביעה בפניו את חששותיה ו</w:t>
      </w:r>
      <w:r w:rsidR="001F0A72">
        <w:rPr>
          <w:rFonts w:ascii="David" w:hAnsi="David" w:cs="David" w:hint="cs"/>
          <w:sz w:val="24"/>
          <w:szCs w:val="24"/>
          <w:rtl/>
        </w:rPr>
        <w:t>הלה</w:t>
      </w:r>
      <w:r w:rsidR="00F30880">
        <w:rPr>
          <w:rFonts w:ascii="David" w:hAnsi="David" w:cs="David" w:hint="cs"/>
          <w:sz w:val="24"/>
          <w:szCs w:val="24"/>
          <w:rtl/>
        </w:rPr>
        <w:t xml:space="preserve"> </w:t>
      </w:r>
      <w:r w:rsidRPr="00F336FD">
        <w:rPr>
          <w:rFonts w:ascii="David" w:hAnsi="David" w:cs="David"/>
          <w:sz w:val="24"/>
          <w:szCs w:val="24"/>
          <w:rtl/>
        </w:rPr>
        <w:t xml:space="preserve">פנה לעו"ד קסירר. במסגרת התביעה נטען כי מחודש פברואר 2017 ועד לחודש אוקטובר 2017 נמשכו כ-1,600,000 ₪ (תמ"ש 51475-12-17). יצוין, כי בהליך הנ"ל התובעת התייצבה והעידה באולם ביהמ"ש ולאחר מכן בהעדר התנגדות הנתבעת </w:t>
      </w:r>
      <w:r w:rsidR="00F30880">
        <w:rPr>
          <w:rFonts w:ascii="David" w:hAnsi="David" w:cs="David" w:hint="cs"/>
          <w:sz w:val="24"/>
          <w:szCs w:val="24"/>
          <w:rtl/>
        </w:rPr>
        <w:t xml:space="preserve">ניתן </w:t>
      </w:r>
      <w:r w:rsidRPr="00F336FD">
        <w:rPr>
          <w:rFonts w:ascii="David" w:hAnsi="David" w:cs="David"/>
          <w:sz w:val="24"/>
          <w:szCs w:val="24"/>
          <w:rtl/>
        </w:rPr>
        <w:t xml:space="preserve">צו מניעה זמני </w:t>
      </w:r>
      <w:r w:rsidR="00F30880">
        <w:rPr>
          <w:rFonts w:ascii="David" w:hAnsi="David" w:cs="David" w:hint="cs"/>
          <w:sz w:val="24"/>
          <w:szCs w:val="24"/>
          <w:rtl/>
        </w:rPr>
        <w:t xml:space="preserve">האוסר על הנתבעת ובעלה לבצע פעולות בחשבון הבנק. </w:t>
      </w:r>
    </w:p>
    <w:p w:rsidR="00F336FD" w:rsidRPr="00F336FD" w:rsidRDefault="00F336FD" w:rsidP="00F336FD">
      <w:pPr>
        <w:pStyle w:val="af1"/>
        <w:rPr>
          <w:rFonts w:ascii="David" w:hAnsi="David" w:cs="David"/>
          <w:sz w:val="24"/>
          <w:szCs w:val="24"/>
        </w:rPr>
      </w:pPr>
    </w:p>
    <w:p w:rsidR="00F336FD" w:rsidRPr="00F336FD" w:rsidRDefault="00F30880" w:rsidP="008C5627">
      <w:pPr>
        <w:pStyle w:val="af1"/>
        <w:numPr>
          <w:ilvl w:val="0"/>
          <w:numId w:val="1"/>
        </w:numPr>
        <w:spacing w:before="240" w:after="120" w:line="360" w:lineRule="auto"/>
        <w:ind w:hanging="636"/>
        <w:jc w:val="both"/>
        <w:rPr>
          <w:rFonts w:ascii="David" w:hAnsi="David" w:cs="David"/>
          <w:sz w:val="24"/>
          <w:szCs w:val="24"/>
          <w:rtl/>
        </w:rPr>
      </w:pPr>
      <w:r>
        <w:rPr>
          <w:rFonts w:ascii="David" w:hAnsi="David" w:cs="David" w:hint="cs"/>
          <w:sz w:val="24"/>
          <w:szCs w:val="24"/>
          <w:rtl/>
        </w:rPr>
        <w:t>עם זאת, ה</w:t>
      </w:r>
      <w:r w:rsidR="008C5627">
        <w:rPr>
          <w:rFonts w:ascii="David" w:hAnsi="David" w:cs="David" w:hint="cs"/>
          <w:sz w:val="24"/>
          <w:szCs w:val="24"/>
          <w:rtl/>
        </w:rPr>
        <w:t>תביעה הנ"ל לא נדונה לגופה ש</w:t>
      </w:r>
      <w:r>
        <w:rPr>
          <w:rFonts w:ascii="David" w:hAnsi="David" w:cs="David" w:hint="cs"/>
          <w:sz w:val="24"/>
          <w:szCs w:val="24"/>
          <w:rtl/>
        </w:rPr>
        <w:t xml:space="preserve">כן </w:t>
      </w:r>
      <w:r w:rsidR="00F336FD" w:rsidRPr="00F336FD">
        <w:rPr>
          <w:rFonts w:ascii="David" w:hAnsi="David" w:cs="David"/>
          <w:sz w:val="24"/>
          <w:szCs w:val="24"/>
          <w:rtl/>
        </w:rPr>
        <w:t xml:space="preserve">בדיון ביום 21.2.18 </w:t>
      </w:r>
      <w:r w:rsidR="008C5627">
        <w:rPr>
          <w:rFonts w:ascii="David" w:hAnsi="David" w:cs="David" w:hint="cs"/>
          <w:sz w:val="24"/>
          <w:szCs w:val="24"/>
          <w:rtl/>
        </w:rPr>
        <w:t xml:space="preserve">הורתה כב' הש' גליק על מחיקת התביעה (מהטעם </w:t>
      </w:r>
      <w:r w:rsidR="00F336FD" w:rsidRPr="00F336FD">
        <w:rPr>
          <w:rFonts w:ascii="David" w:hAnsi="David" w:cs="David"/>
          <w:sz w:val="24"/>
          <w:szCs w:val="24"/>
          <w:rtl/>
        </w:rPr>
        <w:t xml:space="preserve">שלא הוגש סעד עיקרי אלא ההליך הוגש כסעד זמני בלבד). </w:t>
      </w:r>
    </w:p>
    <w:p w:rsidR="00F336FD" w:rsidRPr="00F336FD" w:rsidRDefault="00F336FD" w:rsidP="00F336FD">
      <w:pPr>
        <w:pStyle w:val="af1"/>
        <w:rPr>
          <w:rFonts w:ascii="David" w:hAnsi="David" w:cs="David"/>
          <w:sz w:val="24"/>
          <w:szCs w:val="24"/>
        </w:rPr>
      </w:pPr>
    </w:p>
    <w:p w:rsidR="00F336FD" w:rsidRPr="00F336FD" w:rsidRDefault="00F336FD" w:rsidP="008C5627">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בד בבד </w:t>
      </w:r>
      <w:r w:rsidR="008C5627">
        <w:rPr>
          <w:rFonts w:ascii="David" w:hAnsi="David" w:cs="David" w:hint="cs"/>
          <w:sz w:val="24"/>
          <w:szCs w:val="24"/>
          <w:rtl/>
        </w:rPr>
        <w:t xml:space="preserve">עם הגשת התביעה הנ"ל, </w:t>
      </w:r>
      <w:r w:rsidRPr="00F336FD">
        <w:rPr>
          <w:rFonts w:ascii="David" w:hAnsi="David" w:cs="David"/>
          <w:sz w:val="24"/>
          <w:szCs w:val="24"/>
          <w:rtl/>
        </w:rPr>
        <w:t xml:space="preserve">הגישה </w:t>
      </w:r>
      <w:r w:rsidR="008C5627" w:rsidRPr="00F336FD">
        <w:rPr>
          <w:rFonts w:ascii="David" w:hAnsi="David" w:cs="David"/>
          <w:sz w:val="24"/>
          <w:szCs w:val="24"/>
          <w:rtl/>
        </w:rPr>
        <w:t xml:space="preserve">עו"ד קסירר </w:t>
      </w:r>
      <w:r w:rsidRPr="00F336FD">
        <w:rPr>
          <w:rFonts w:ascii="David" w:hAnsi="David" w:cs="David"/>
          <w:sz w:val="24"/>
          <w:szCs w:val="24"/>
          <w:rtl/>
        </w:rPr>
        <w:t xml:space="preserve">ביום 26.12.17 בקשה למינוי אפוטרופוס על גופה ורכושה של התובעת. לאחר </w:t>
      </w:r>
      <w:r w:rsidR="001F0A72">
        <w:rPr>
          <w:rFonts w:ascii="David" w:hAnsi="David" w:cs="David" w:hint="cs"/>
          <w:sz w:val="24"/>
          <w:szCs w:val="24"/>
          <w:rtl/>
        </w:rPr>
        <w:t xml:space="preserve">שצורפה חוו"ד שנערכה ע"י ד"ר גורביץ' אשר המליץ על מינוי </w:t>
      </w:r>
      <w:r w:rsidR="001F0A72">
        <w:rPr>
          <w:rFonts w:ascii="David" w:hAnsi="David" w:cs="David" w:hint="cs"/>
          <w:sz w:val="24"/>
          <w:szCs w:val="24"/>
          <w:rtl/>
        </w:rPr>
        <w:lastRenderedPageBreak/>
        <w:t xml:space="preserve">כאמור ולאחר </w:t>
      </w:r>
      <w:r w:rsidRPr="00F336FD">
        <w:rPr>
          <w:rFonts w:ascii="David" w:hAnsi="David" w:cs="David"/>
          <w:sz w:val="24"/>
          <w:szCs w:val="24"/>
          <w:rtl/>
        </w:rPr>
        <w:t xml:space="preserve">שניתן תסקיר מטעם המחלקה לשירותים חברתיים בעיריית בני ברק וניתנו המלצות למינוי, מונו </w:t>
      </w:r>
      <w:r w:rsidR="008C5627">
        <w:rPr>
          <w:rFonts w:ascii="David" w:hAnsi="David" w:cs="David" w:hint="cs"/>
          <w:sz w:val="24"/>
          <w:szCs w:val="24"/>
          <w:rtl/>
        </w:rPr>
        <w:t>השכנה</w:t>
      </w:r>
      <w:r w:rsidRPr="00F336FD">
        <w:rPr>
          <w:rFonts w:ascii="David" w:hAnsi="David" w:cs="David"/>
          <w:sz w:val="24"/>
          <w:szCs w:val="24"/>
          <w:rtl/>
        </w:rPr>
        <w:t xml:space="preserve"> ועו"ד קסירר כאפוטרופסיות על גופה ורכושה של התובעת.</w:t>
      </w:r>
    </w:p>
    <w:p w:rsidR="00F336FD" w:rsidRPr="00F336FD" w:rsidRDefault="00F336FD" w:rsidP="00F336FD">
      <w:pPr>
        <w:pStyle w:val="af1"/>
        <w:rPr>
          <w:rFonts w:ascii="David" w:hAnsi="David" w:cs="David"/>
          <w:sz w:val="24"/>
          <w:szCs w:val="24"/>
        </w:rPr>
      </w:pPr>
    </w:p>
    <w:p w:rsidR="00F336FD" w:rsidRPr="00F336FD" w:rsidRDefault="00F336FD" w:rsidP="008C5627">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יצוין כי החל מחודש אפריל 2019 מתגוררת התובעת בביתה </w:t>
      </w:r>
      <w:r w:rsidR="008C5627">
        <w:rPr>
          <w:rFonts w:ascii="David" w:hAnsi="David" w:cs="David" w:hint="cs"/>
          <w:sz w:val="24"/>
          <w:szCs w:val="24"/>
          <w:rtl/>
        </w:rPr>
        <w:t>של השכנה</w:t>
      </w:r>
      <w:r w:rsidRPr="00F336FD">
        <w:rPr>
          <w:rFonts w:ascii="David" w:hAnsi="David" w:cs="David"/>
          <w:sz w:val="24"/>
          <w:szCs w:val="24"/>
          <w:rtl/>
        </w:rPr>
        <w:t xml:space="preserve"> אשר גם מסייעת לתובעת בכל הנדרש.   </w:t>
      </w:r>
    </w:p>
    <w:p w:rsidR="00F336FD" w:rsidRPr="00F336FD" w:rsidRDefault="00F336FD" w:rsidP="00F336FD">
      <w:pPr>
        <w:pStyle w:val="af1"/>
        <w:rPr>
          <w:rFonts w:ascii="David" w:hAnsi="David" w:cs="David"/>
          <w:sz w:val="24"/>
          <w:szCs w:val="24"/>
        </w:rPr>
      </w:pPr>
    </w:p>
    <w:p w:rsidR="00F336FD" w:rsidRPr="00F336FD" w:rsidRDefault="00F336FD" w:rsidP="001F0A72">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ביום 14.9.20 הגישה התובעת באמצעות עו"ד קסירר תביעה כספית כנגד הנתבעת בסך של 400,000 ₪. ב</w:t>
      </w:r>
      <w:r w:rsidR="00E40DFA">
        <w:rPr>
          <w:rFonts w:ascii="David" w:hAnsi="David" w:cs="David" w:hint="cs"/>
          <w:sz w:val="24"/>
          <w:szCs w:val="24"/>
          <w:rtl/>
        </w:rPr>
        <w:t>המשך ההליך ו</w:t>
      </w:r>
      <w:r w:rsidRPr="00F336FD">
        <w:rPr>
          <w:rFonts w:ascii="David" w:hAnsi="David" w:cs="David"/>
          <w:sz w:val="24"/>
          <w:szCs w:val="24"/>
          <w:rtl/>
        </w:rPr>
        <w:t xml:space="preserve">לאחר שמונתה לתובעת אפוטרופא לדין מטעם הלשכה לסיוע משפטי, נתבקשה ונעתרה בקשה לתיקון כתב התביעה וביום 21.3.22 הוגשה תביעה כספית מתוקנת אשר הועמדה על סך של 570,000 ₪, היא התביעה </w:t>
      </w:r>
      <w:r w:rsidR="008C5627">
        <w:rPr>
          <w:rFonts w:ascii="David" w:hAnsi="David" w:cs="David" w:hint="cs"/>
          <w:sz w:val="24"/>
          <w:szCs w:val="24"/>
          <w:rtl/>
        </w:rPr>
        <w:t>דנ</w:t>
      </w:r>
      <w:r w:rsidR="001F0A72">
        <w:rPr>
          <w:rFonts w:ascii="David" w:hAnsi="David" w:cs="David" w:hint="cs"/>
          <w:sz w:val="24"/>
          <w:szCs w:val="24"/>
          <w:rtl/>
        </w:rPr>
        <w:t>א</w:t>
      </w:r>
      <w:r w:rsidRPr="00F336FD">
        <w:rPr>
          <w:rFonts w:ascii="David" w:hAnsi="David" w:cs="David"/>
          <w:sz w:val="24"/>
          <w:szCs w:val="24"/>
          <w:rtl/>
        </w:rPr>
        <w:t xml:space="preserve">.  </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במסגרת התביעה טענה התובעת כי לאחר צירוף הנתבעת לחשבון הבנק בפברואר 2017 החלה מסכת של משיכות כספים בסכומי כסף מופלגים שמיוחסים לנתבעת, למיטב הידיעה, עד לחודש דצמבר 2017. כך, למשל, ביום 3.9.17 נמשכו 300,000 ₪ מחשבון הבנק לנתבעת וביום 4.10.17 נמשכו 100,000 ₪ מחשבון הבנק לנתבעת. כמו כן, בין לבין, בוצעו משיכות של אלפי ₪, לעיתים יום אחר יום. כך, למשל: </w:t>
      </w:r>
    </w:p>
    <w:p w:rsidR="00F336FD" w:rsidRPr="00AF6E1A" w:rsidRDefault="00F336FD" w:rsidP="00F336FD">
      <w:pPr>
        <w:pStyle w:val="af1"/>
        <w:rPr>
          <w:rFonts w:ascii="David" w:hAnsi="David" w:cs="David"/>
          <w:sz w:val="16"/>
          <w:szCs w:val="16"/>
        </w:rPr>
      </w:pPr>
    </w:p>
    <w:p w:rsidR="00F336FD" w:rsidRPr="00F336FD" w:rsidRDefault="00F336FD" w:rsidP="00F336FD">
      <w:pPr>
        <w:pStyle w:val="af1"/>
        <w:numPr>
          <w:ilvl w:val="0"/>
          <w:numId w:val="16"/>
        </w:numPr>
        <w:spacing w:before="240" w:after="120" w:line="360" w:lineRule="auto"/>
        <w:jc w:val="both"/>
        <w:rPr>
          <w:rFonts w:ascii="David" w:hAnsi="David" w:cs="David"/>
          <w:sz w:val="24"/>
          <w:szCs w:val="24"/>
          <w:rtl/>
        </w:rPr>
      </w:pPr>
      <w:r w:rsidRPr="00F336FD">
        <w:rPr>
          <w:rFonts w:ascii="David" w:hAnsi="David" w:cs="David"/>
          <w:sz w:val="24"/>
          <w:szCs w:val="24"/>
          <w:rtl/>
        </w:rPr>
        <w:t>ביום 18.09.2017 משכה הנתבעת 8,000 ₪ מחשבון הבנק.</w:t>
      </w:r>
    </w:p>
    <w:p w:rsidR="00F336FD" w:rsidRPr="00AF6E1A" w:rsidRDefault="00F336FD" w:rsidP="00F336FD">
      <w:pPr>
        <w:pStyle w:val="af1"/>
        <w:spacing w:before="240" w:after="120" w:line="360" w:lineRule="auto"/>
        <w:ind w:left="1080"/>
        <w:jc w:val="both"/>
        <w:rPr>
          <w:rFonts w:ascii="David" w:hAnsi="David" w:cs="David"/>
          <w:sz w:val="16"/>
          <w:szCs w:val="16"/>
        </w:rPr>
      </w:pPr>
    </w:p>
    <w:p w:rsidR="00F336FD" w:rsidRPr="00F336FD" w:rsidRDefault="00F336FD" w:rsidP="00F336FD">
      <w:pPr>
        <w:pStyle w:val="af1"/>
        <w:numPr>
          <w:ilvl w:val="0"/>
          <w:numId w:val="16"/>
        </w:numPr>
        <w:spacing w:before="240" w:after="120" w:line="360" w:lineRule="auto"/>
        <w:jc w:val="both"/>
        <w:rPr>
          <w:rFonts w:ascii="David" w:hAnsi="David" w:cs="David"/>
          <w:sz w:val="24"/>
          <w:szCs w:val="24"/>
        </w:rPr>
      </w:pPr>
      <w:r w:rsidRPr="00F336FD">
        <w:rPr>
          <w:rFonts w:ascii="David" w:hAnsi="David" w:cs="David"/>
          <w:sz w:val="24"/>
          <w:szCs w:val="24"/>
          <w:rtl/>
        </w:rPr>
        <w:t xml:space="preserve">ביום 19.09.2017 משכה הנתבעת 16,000 ₪ מחשבון הבנק בשתי פעימות של 8,000 ₪ כל אחת. </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6"/>
        </w:numPr>
        <w:spacing w:before="240" w:after="120" w:line="360" w:lineRule="auto"/>
        <w:jc w:val="both"/>
        <w:rPr>
          <w:rFonts w:ascii="David" w:hAnsi="David" w:cs="David"/>
          <w:sz w:val="24"/>
          <w:szCs w:val="24"/>
          <w:rtl/>
        </w:rPr>
      </w:pPr>
      <w:r w:rsidRPr="00F336FD">
        <w:rPr>
          <w:rFonts w:ascii="David" w:hAnsi="David" w:cs="David"/>
          <w:sz w:val="24"/>
          <w:szCs w:val="24"/>
          <w:rtl/>
        </w:rPr>
        <w:t>ביום 24.09.2017 משכנה הנתבעת  16,000 ₪, מחשבון הבנק בשתי פעימות של 8,000 ₪ כל אחת.</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6"/>
        </w:numPr>
        <w:spacing w:before="240" w:after="120" w:line="360" w:lineRule="auto"/>
        <w:jc w:val="both"/>
        <w:rPr>
          <w:rFonts w:ascii="David" w:hAnsi="David" w:cs="David"/>
          <w:sz w:val="24"/>
          <w:szCs w:val="24"/>
          <w:rtl/>
        </w:rPr>
      </w:pPr>
      <w:r w:rsidRPr="00F336FD">
        <w:rPr>
          <w:rFonts w:ascii="David" w:hAnsi="David" w:cs="David"/>
          <w:sz w:val="24"/>
          <w:szCs w:val="24"/>
          <w:rtl/>
        </w:rPr>
        <w:t xml:space="preserve">ביום 24.10.2017 נמשכו 8,000 ₪ מחשבון הבנק בשתי פעימות של 4,000 ₪ כל אחת. </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6"/>
        </w:numPr>
        <w:spacing w:before="240" w:after="120" w:line="360" w:lineRule="auto"/>
        <w:jc w:val="both"/>
        <w:rPr>
          <w:rFonts w:ascii="David" w:hAnsi="David" w:cs="David"/>
          <w:sz w:val="24"/>
          <w:szCs w:val="24"/>
          <w:rtl/>
        </w:rPr>
      </w:pPr>
      <w:r w:rsidRPr="00F336FD">
        <w:rPr>
          <w:rFonts w:ascii="David" w:hAnsi="David" w:cs="David"/>
          <w:sz w:val="24"/>
          <w:szCs w:val="24"/>
          <w:rtl/>
        </w:rPr>
        <w:t xml:space="preserve">ביום 26.10.2017 נמשכו 8,000 ₪ מחשבון הבנק בשתי פעימות של 4,000 ₪ כל אחת. </w:t>
      </w:r>
    </w:p>
    <w:p w:rsidR="00F336FD" w:rsidRPr="00F336FD" w:rsidRDefault="00F336FD" w:rsidP="00F336FD">
      <w:pPr>
        <w:pStyle w:val="af1"/>
        <w:rPr>
          <w:rFonts w:ascii="David" w:hAnsi="David" w:cs="David"/>
          <w:sz w:val="24"/>
          <w:szCs w:val="24"/>
        </w:rPr>
      </w:pPr>
    </w:p>
    <w:p w:rsidR="00F336FD" w:rsidRPr="00F336FD" w:rsidRDefault="00F336FD" w:rsidP="001F0A72">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ביום 19.5.22 הגישה הנתבעת כתב הגנה מתוקן וטענה כי כל משיכות הכספים נעשו בידיעתה ובהסכמתה של התובעת ו</w:t>
      </w:r>
      <w:r w:rsidR="00E40DFA">
        <w:rPr>
          <w:rFonts w:ascii="David" w:hAnsi="David" w:cs="David" w:hint="cs"/>
          <w:sz w:val="24"/>
          <w:szCs w:val="24"/>
          <w:rtl/>
        </w:rPr>
        <w:t xml:space="preserve">כן סך של 300,000 הוענקו במתנה לנתבעת כאות תודה על </w:t>
      </w:r>
      <w:r w:rsidR="001F0A72">
        <w:rPr>
          <w:rFonts w:ascii="David" w:hAnsi="David" w:cs="David" w:hint="cs"/>
          <w:sz w:val="24"/>
          <w:szCs w:val="24"/>
          <w:rtl/>
        </w:rPr>
        <w:t>טפולה המסור</w:t>
      </w:r>
      <w:r w:rsidRPr="00F336FD">
        <w:rPr>
          <w:rFonts w:ascii="David" w:hAnsi="David" w:cs="David"/>
          <w:sz w:val="24"/>
          <w:szCs w:val="24"/>
          <w:rtl/>
        </w:rPr>
        <w:t>.</w:t>
      </w:r>
    </w:p>
    <w:p w:rsidR="00F336FD" w:rsidRPr="00F336FD" w:rsidRDefault="00F336FD" w:rsidP="00F336FD">
      <w:pPr>
        <w:pStyle w:val="af1"/>
        <w:spacing w:before="240" w:after="120" w:line="360" w:lineRule="auto"/>
        <w:jc w:val="both"/>
        <w:rPr>
          <w:rFonts w:ascii="David" w:hAnsi="David" w:cs="David"/>
          <w:sz w:val="24"/>
          <w:szCs w:val="24"/>
        </w:rPr>
      </w:pPr>
    </w:p>
    <w:p w:rsidR="00F336FD" w:rsidRPr="00F336FD" w:rsidRDefault="00F336FD" w:rsidP="00D75E08">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בעניינם של הצדדים התנהלו שלוש ישיבות הוכחות במהלכן העידו העדים הבאים: המטפלת הסיעודית של התובעת, השכנה/האפוטרופסית, עו"ד קסירר, הנתבעת וכן המטפל של בעלה של התובעת ו</w:t>
      </w:r>
      <w:r w:rsidR="008C5627">
        <w:rPr>
          <w:rFonts w:ascii="David" w:hAnsi="David" w:cs="David" w:hint="cs"/>
          <w:sz w:val="24"/>
          <w:szCs w:val="24"/>
          <w:rtl/>
        </w:rPr>
        <w:t xml:space="preserve">אח"כ </w:t>
      </w:r>
      <w:r w:rsidRPr="00F336FD">
        <w:rPr>
          <w:rFonts w:ascii="David" w:hAnsi="David" w:cs="David"/>
          <w:sz w:val="24"/>
          <w:szCs w:val="24"/>
          <w:rtl/>
        </w:rPr>
        <w:t xml:space="preserve">של התובעת </w:t>
      </w:r>
      <w:r w:rsidR="008C5627">
        <w:rPr>
          <w:rFonts w:ascii="David" w:hAnsi="David" w:cs="David" w:hint="cs"/>
          <w:sz w:val="24"/>
          <w:szCs w:val="24"/>
          <w:rtl/>
        </w:rPr>
        <w:t xml:space="preserve">מר </w:t>
      </w:r>
      <w:r w:rsidRPr="00F336FD">
        <w:rPr>
          <w:rFonts w:ascii="David" w:hAnsi="David" w:cs="David"/>
          <w:sz w:val="24"/>
          <w:szCs w:val="24"/>
          <w:rtl/>
        </w:rPr>
        <w:t>מ</w:t>
      </w:r>
      <w:r w:rsidR="00D75E08">
        <w:rPr>
          <w:rFonts w:ascii="David" w:hAnsi="David" w:cs="David" w:hint="cs"/>
          <w:sz w:val="24"/>
          <w:szCs w:val="24"/>
          <w:rtl/>
        </w:rPr>
        <w:t>'</w:t>
      </w:r>
      <w:r w:rsidRPr="00F336FD">
        <w:rPr>
          <w:rFonts w:ascii="David" w:hAnsi="David" w:cs="David"/>
          <w:sz w:val="24"/>
          <w:szCs w:val="24"/>
          <w:rtl/>
        </w:rPr>
        <w:t xml:space="preserve"> ז</w:t>
      </w:r>
      <w:r w:rsidR="00D75E08">
        <w:rPr>
          <w:rFonts w:ascii="David" w:hAnsi="David" w:cs="David" w:hint="cs"/>
          <w:sz w:val="24"/>
          <w:szCs w:val="24"/>
          <w:rtl/>
        </w:rPr>
        <w:t>'</w:t>
      </w:r>
      <w:r w:rsidRPr="00F336FD">
        <w:rPr>
          <w:rFonts w:ascii="David" w:hAnsi="David" w:cs="David"/>
          <w:sz w:val="24"/>
          <w:szCs w:val="24"/>
          <w:rtl/>
        </w:rPr>
        <w:t xml:space="preserve"> ("</w:t>
      </w:r>
      <w:r w:rsidRPr="00F336FD">
        <w:rPr>
          <w:rFonts w:ascii="David" w:hAnsi="David" w:cs="David"/>
          <w:b/>
          <w:bCs/>
          <w:sz w:val="24"/>
          <w:szCs w:val="24"/>
          <w:rtl/>
        </w:rPr>
        <w:t>המטפל</w:t>
      </w:r>
      <w:r w:rsidRPr="00F336FD">
        <w:rPr>
          <w:rFonts w:ascii="David" w:hAnsi="David" w:cs="David"/>
          <w:sz w:val="24"/>
          <w:szCs w:val="24"/>
          <w:rtl/>
        </w:rPr>
        <w:t xml:space="preserve"> </w:t>
      </w:r>
      <w:r w:rsidRPr="00F336FD">
        <w:rPr>
          <w:rFonts w:ascii="David" w:hAnsi="David" w:cs="David"/>
          <w:b/>
          <w:bCs/>
          <w:sz w:val="24"/>
          <w:szCs w:val="24"/>
          <w:rtl/>
        </w:rPr>
        <w:t>של בני הזוג</w:t>
      </w:r>
      <w:r w:rsidRPr="00F336FD">
        <w:rPr>
          <w:rFonts w:ascii="David" w:hAnsi="David" w:cs="David"/>
          <w:sz w:val="24"/>
          <w:szCs w:val="24"/>
          <w:rtl/>
        </w:rPr>
        <w:t xml:space="preserve">") שהעיד מטעם הנתבעת. </w:t>
      </w:r>
    </w:p>
    <w:p w:rsidR="00F336FD" w:rsidRPr="00F336FD" w:rsidRDefault="00F336FD" w:rsidP="00F336FD">
      <w:pPr>
        <w:pStyle w:val="af1"/>
        <w:rPr>
          <w:rFonts w:ascii="David" w:hAnsi="David" w:cs="David"/>
          <w:sz w:val="24"/>
          <w:szCs w:val="24"/>
        </w:rPr>
      </w:pPr>
    </w:p>
    <w:p w:rsidR="00F336FD" w:rsidRPr="00F336FD" w:rsidRDefault="00F336FD" w:rsidP="001F0A72">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יצוין, כי בהתאם להחלטתי מיום 8.3.23 הגישה התובעת טבלה מפורטת של משיכות כספים שבוצעו מהחל מחודש פברואר 2017 ועד לסוף חודש נובמבר 2017 </w:t>
      </w:r>
      <w:r w:rsidR="001F0A72">
        <w:rPr>
          <w:rFonts w:ascii="David" w:hAnsi="David" w:cs="David" w:hint="cs"/>
          <w:sz w:val="24"/>
          <w:szCs w:val="24"/>
          <w:rtl/>
        </w:rPr>
        <w:t xml:space="preserve">בצירוף דפי חשבון והוכח כי </w:t>
      </w:r>
      <w:r w:rsidRPr="00F336FD">
        <w:rPr>
          <w:rFonts w:ascii="David" w:hAnsi="David" w:cs="David"/>
          <w:sz w:val="24"/>
          <w:szCs w:val="24"/>
          <w:rtl/>
        </w:rPr>
        <w:t xml:space="preserve">בתקופה זו נמשכו מחשבון התובעת סך כולל של 634,866 ₪ כאשר מתוך סכום זה עתרה התובעת להשיב לה סך של 570,000 ₪ אשר הגדירה כמשיכות מיוחדות וחריגות שנמשכו שלא כדין. </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lastRenderedPageBreak/>
        <w:t xml:space="preserve">לאחר הגשת סיכומי הצדדים – ניתן פסק הדין. </w:t>
      </w:r>
    </w:p>
    <w:p w:rsidR="00F336FD" w:rsidRPr="00F336FD" w:rsidRDefault="00F336FD" w:rsidP="00F336FD">
      <w:pPr>
        <w:spacing w:before="240" w:after="120" w:line="360" w:lineRule="auto"/>
        <w:ind w:left="84"/>
        <w:jc w:val="both"/>
        <w:rPr>
          <w:rFonts w:ascii="David" w:hAnsi="David"/>
        </w:rPr>
      </w:pPr>
      <w:r w:rsidRPr="00F336FD">
        <w:rPr>
          <w:rFonts w:ascii="David" w:hAnsi="David"/>
          <w:b/>
          <w:bCs/>
          <w:u w:val="single"/>
          <w:rtl/>
        </w:rPr>
        <w:t>טענות הצדדים</w:t>
      </w:r>
      <w:r w:rsidRPr="00F336FD">
        <w:rPr>
          <w:rFonts w:ascii="David" w:hAnsi="David"/>
          <w:rtl/>
        </w:rPr>
        <w:t>:</w:t>
      </w:r>
    </w:p>
    <w:p w:rsidR="00F336FD" w:rsidRPr="00F336FD" w:rsidRDefault="00F336FD" w:rsidP="00BB48CA">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לטענת התובעת, על הנתבעת להשיב לידי</w:t>
      </w:r>
      <w:r w:rsidR="00BB48CA">
        <w:rPr>
          <w:rFonts w:ascii="David" w:hAnsi="David" w:cs="David" w:hint="cs"/>
          <w:sz w:val="24"/>
          <w:szCs w:val="24"/>
          <w:rtl/>
        </w:rPr>
        <w:t>ה</w:t>
      </w:r>
      <w:r w:rsidRPr="00F336FD">
        <w:rPr>
          <w:rFonts w:ascii="David" w:hAnsi="David" w:cs="David"/>
          <w:sz w:val="24"/>
          <w:szCs w:val="24"/>
          <w:rtl/>
        </w:rPr>
        <w:t xml:space="preserve"> סך 570,000 ₪ שנמשכו שלא כדין, ואלו טעמיה:</w:t>
      </w:r>
    </w:p>
    <w:p w:rsidR="00F336FD" w:rsidRPr="00F336FD" w:rsidRDefault="00F336FD" w:rsidP="00F336FD">
      <w:pPr>
        <w:pStyle w:val="af1"/>
        <w:spacing w:before="240" w:after="120" w:line="360" w:lineRule="auto"/>
        <w:jc w:val="both"/>
        <w:rPr>
          <w:rFonts w:ascii="David" w:hAnsi="David" w:cs="David"/>
          <w:sz w:val="24"/>
          <w:szCs w:val="24"/>
        </w:rPr>
      </w:pPr>
    </w:p>
    <w:p w:rsidR="00F336FD" w:rsidRPr="00F336FD" w:rsidRDefault="00F336FD" w:rsidP="000E77F2">
      <w:pPr>
        <w:pStyle w:val="af1"/>
        <w:numPr>
          <w:ilvl w:val="0"/>
          <w:numId w:val="17"/>
        </w:numPr>
        <w:spacing w:before="240" w:after="120" w:line="360" w:lineRule="auto"/>
        <w:jc w:val="both"/>
        <w:rPr>
          <w:rFonts w:ascii="David" w:hAnsi="David" w:cs="David"/>
          <w:sz w:val="24"/>
          <w:szCs w:val="24"/>
        </w:rPr>
      </w:pPr>
      <w:r w:rsidRPr="00F336FD">
        <w:rPr>
          <w:rFonts w:ascii="David" w:hAnsi="David" w:cs="David"/>
          <w:sz w:val="24"/>
          <w:szCs w:val="24"/>
          <w:rtl/>
        </w:rPr>
        <w:t xml:space="preserve">הנתבעת ניצלה את התובעת, אישה אלמנה, קשישה, תשושת נפש ועיוורת, כאשר במשך </w:t>
      </w:r>
      <w:r w:rsidR="000E77F2">
        <w:rPr>
          <w:rFonts w:ascii="David" w:hAnsi="David" w:cs="David" w:hint="cs"/>
          <w:sz w:val="24"/>
          <w:szCs w:val="24"/>
          <w:rtl/>
        </w:rPr>
        <w:t>עשרה</w:t>
      </w:r>
      <w:r w:rsidRPr="00F336FD">
        <w:rPr>
          <w:rFonts w:ascii="David" w:hAnsi="David" w:cs="David"/>
          <w:sz w:val="24"/>
          <w:szCs w:val="24"/>
          <w:rtl/>
        </w:rPr>
        <w:t xml:space="preserve"> חודשים ביצעה משיכות כספים חריגות בסך מצטבר של 570,000 ₪ כשהיא מושכת מדי יום ולפעמים פעמיים ביום אלפי כספים מחשבון הבנק שלה, ללא דין וללא דיין. </w:t>
      </w:r>
    </w:p>
    <w:p w:rsidR="00F336FD" w:rsidRPr="00F336FD" w:rsidRDefault="00F336FD" w:rsidP="00F336FD">
      <w:pPr>
        <w:pStyle w:val="af1"/>
        <w:spacing w:before="240" w:after="120" w:line="360" w:lineRule="auto"/>
        <w:ind w:left="1080"/>
        <w:jc w:val="both"/>
        <w:rPr>
          <w:rFonts w:ascii="David" w:hAnsi="David" w:cs="David"/>
          <w:sz w:val="24"/>
          <w:szCs w:val="24"/>
        </w:rPr>
      </w:pPr>
    </w:p>
    <w:p w:rsidR="00F336FD" w:rsidRPr="00F336FD" w:rsidRDefault="00F336FD" w:rsidP="00F336FD">
      <w:pPr>
        <w:pStyle w:val="af1"/>
        <w:numPr>
          <w:ilvl w:val="0"/>
          <w:numId w:val="17"/>
        </w:numPr>
        <w:spacing w:before="240" w:after="120" w:line="360" w:lineRule="auto"/>
        <w:jc w:val="both"/>
        <w:rPr>
          <w:rFonts w:ascii="David" w:hAnsi="David" w:cs="David"/>
          <w:sz w:val="24"/>
          <w:szCs w:val="24"/>
        </w:rPr>
      </w:pPr>
      <w:r w:rsidRPr="00F336FD">
        <w:rPr>
          <w:rFonts w:ascii="David" w:hAnsi="David" w:cs="David"/>
          <w:sz w:val="24"/>
          <w:szCs w:val="24"/>
          <w:rtl/>
        </w:rPr>
        <w:t>הנתבעת צורפה בחודש 02/2017 לחשבון הבנק הקיים של התובעת. היא הודתה שמעולם לא הכניסה כספים לחשבון הבנק וכל הכספים שהיו בחשבון הבנק היו של התובעת. בנסיבות אלו, לא מתקיימת חזקת שיתוף בחשבון הבנק של התובעת כטענת הנתבעת, אלא להיפך – על פי עדות הנתבעת מדובר בחשבון בנק שהיה בבעלות</w:t>
      </w:r>
      <w:r w:rsidR="002E1D4C">
        <w:rPr>
          <w:rFonts w:ascii="David" w:hAnsi="David" w:cs="David" w:hint="cs"/>
          <w:sz w:val="24"/>
          <w:szCs w:val="24"/>
          <w:rtl/>
        </w:rPr>
        <w:t>ה</w:t>
      </w:r>
      <w:r w:rsidRPr="00F336FD">
        <w:rPr>
          <w:rFonts w:ascii="David" w:hAnsi="David" w:cs="David"/>
          <w:sz w:val="24"/>
          <w:szCs w:val="24"/>
          <w:rtl/>
        </w:rPr>
        <w:t xml:space="preserve"> הבלעדית של התובעת וצירופה של הנתבעת נעשה מטעמי נוחות בלבד על מנת לסייע לתובעת בניהול החשבון ולהבדיל מריקונו. </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7"/>
        </w:numPr>
        <w:spacing w:before="240" w:after="120" w:line="360" w:lineRule="auto"/>
        <w:jc w:val="both"/>
        <w:rPr>
          <w:rFonts w:ascii="David" w:hAnsi="David" w:cs="David"/>
          <w:sz w:val="24"/>
          <w:szCs w:val="24"/>
          <w:rtl/>
        </w:rPr>
      </w:pPr>
      <w:r w:rsidRPr="00F336FD">
        <w:rPr>
          <w:rFonts w:ascii="David" w:hAnsi="David" w:cs="David"/>
          <w:sz w:val="24"/>
          <w:szCs w:val="24"/>
          <w:rtl/>
        </w:rPr>
        <w:t xml:space="preserve">במקרה דנן, הנתבעת לא רק שלא סייעה לתובעת, אלא ניצלה אישה קשישה, ערירית וחולה, בעלת תעודת עיוור, אותה עשקה וניצלה עד לכדי ריקון חשבון הבנק. </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7"/>
        </w:numPr>
        <w:spacing w:before="240" w:after="120" w:line="360" w:lineRule="auto"/>
        <w:jc w:val="both"/>
        <w:rPr>
          <w:rFonts w:ascii="David" w:hAnsi="David" w:cs="David"/>
          <w:sz w:val="24"/>
          <w:szCs w:val="24"/>
          <w:rtl/>
        </w:rPr>
      </w:pPr>
      <w:r w:rsidRPr="00F336FD">
        <w:rPr>
          <w:rFonts w:ascii="David" w:hAnsi="David" w:cs="David"/>
          <w:sz w:val="24"/>
          <w:szCs w:val="24"/>
          <w:rtl/>
        </w:rPr>
        <w:t>הנטל להוכחת טענת הנתבעת כי הכספים הוצאו לצרכיה של התובעת בלבד מוטל על הנתבעת. טענה זו לא הוכחה ואף נסתרה מהעובדה כי כל חייה חיה התובעת בצניעות וברמת חיים ממוצעת ביותר ולפני כן לא היו משיכות כספים בסדר גודל כזה מהחשבון.</w:t>
      </w:r>
    </w:p>
    <w:p w:rsidR="00F336FD" w:rsidRPr="00F336FD" w:rsidRDefault="00F336FD" w:rsidP="00F336FD">
      <w:pPr>
        <w:pStyle w:val="af1"/>
        <w:rPr>
          <w:rFonts w:ascii="David" w:hAnsi="David" w:cs="David"/>
          <w:sz w:val="24"/>
          <w:szCs w:val="24"/>
        </w:rPr>
      </w:pPr>
    </w:p>
    <w:p w:rsidR="00F336FD" w:rsidRPr="00692D5C" w:rsidRDefault="00F336FD" w:rsidP="00782A18">
      <w:pPr>
        <w:pStyle w:val="af1"/>
        <w:numPr>
          <w:ilvl w:val="0"/>
          <w:numId w:val="17"/>
        </w:numPr>
        <w:spacing w:before="240" w:after="120" w:line="360" w:lineRule="auto"/>
        <w:jc w:val="both"/>
        <w:rPr>
          <w:rFonts w:ascii="David" w:hAnsi="David" w:cs="David"/>
          <w:sz w:val="24"/>
          <w:szCs w:val="24"/>
          <w:rtl/>
        </w:rPr>
      </w:pPr>
      <w:r w:rsidRPr="00692D5C">
        <w:rPr>
          <w:rFonts w:ascii="David" w:hAnsi="David" w:cs="David"/>
          <w:sz w:val="24"/>
          <w:szCs w:val="24"/>
          <w:rtl/>
        </w:rPr>
        <w:t xml:space="preserve">גם הטענה לפיה התובעת נתנה לנתבעת במתנה </w:t>
      </w:r>
      <w:r w:rsidR="00DC1EED">
        <w:rPr>
          <w:rFonts w:ascii="David" w:hAnsi="David" w:cs="David" w:hint="cs"/>
          <w:sz w:val="24"/>
          <w:szCs w:val="24"/>
          <w:rtl/>
        </w:rPr>
        <w:t>ב</w:t>
      </w:r>
      <w:r w:rsidRPr="00692D5C">
        <w:rPr>
          <w:rFonts w:ascii="David" w:hAnsi="David" w:cs="David"/>
          <w:sz w:val="24"/>
          <w:szCs w:val="24"/>
          <w:rtl/>
        </w:rPr>
        <w:t>סך של 300,000 ₪ והעבירה לנתבעת סך של 100,000 ₪ לצורך רכישת ספר תורה וחלקת קבר, לא הוכחה</w:t>
      </w:r>
      <w:r w:rsidR="00692D5C" w:rsidRPr="00692D5C">
        <w:rPr>
          <w:rFonts w:ascii="David" w:hAnsi="David" w:cs="David" w:hint="cs"/>
          <w:sz w:val="24"/>
          <w:szCs w:val="24"/>
          <w:rtl/>
        </w:rPr>
        <w:t>.</w:t>
      </w:r>
      <w:r w:rsidR="00692D5C">
        <w:rPr>
          <w:rFonts w:ascii="David" w:hAnsi="David" w:cs="David" w:hint="cs"/>
          <w:sz w:val="24"/>
          <w:szCs w:val="24"/>
          <w:rtl/>
        </w:rPr>
        <w:t xml:space="preserve"> </w:t>
      </w:r>
      <w:r w:rsidRPr="00692D5C">
        <w:rPr>
          <w:rFonts w:ascii="David" w:hAnsi="David" w:cs="David"/>
          <w:sz w:val="24"/>
          <w:szCs w:val="24"/>
          <w:rtl/>
        </w:rPr>
        <w:t xml:space="preserve">הנטל להוכיח כי מדובר במתנה מוטל על הנתבעת בלבד כאשר חזקת המתנה לא מתקיימת בענייננו שכן לא מדובר ביחסי קרבה של קרובים-קרובים אלא יחסים בין דודה ואחיינית אשר שוללים את חזקת המתנה. </w:t>
      </w:r>
      <w:r w:rsidR="00692D5C">
        <w:rPr>
          <w:rFonts w:ascii="David" w:hAnsi="David" w:cs="David" w:hint="cs"/>
          <w:sz w:val="24"/>
          <w:szCs w:val="24"/>
          <w:rtl/>
        </w:rPr>
        <w:t xml:space="preserve">כמו כן, לא הוכח כי התובעת ביקשה מהנתבעת לרכוש עבורה ספר תורה וחלקת קבר </w:t>
      </w:r>
      <w:r w:rsidR="00782A18">
        <w:rPr>
          <w:rFonts w:ascii="David" w:hAnsi="David" w:cs="David" w:hint="cs"/>
          <w:sz w:val="24"/>
          <w:szCs w:val="24"/>
          <w:rtl/>
        </w:rPr>
        <w:t>עבורה</w:t>
      </w:r>
      <w:r w:rsidR="00692D5C">
        <w:rPr>
          <w:rFonts w:ascii="David" w:hAnsi="David" w:cs="David" w:hint="cs"/>
          <w:sz w:val="24"/>
          <w:szCs w:val="24"/>
          <w:rtl/>
        </w:rPr>
        <w:t xml:space="preserve">. </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7"/>
        </w:numPr>
        <w:spacing w:before="240" w:after="120" w:line="360" w:lineRule="auto"/>
        <w:jc w:val="both"/>
        <w:rPr>
          <w:rFonts w:ascii="David" w:hAnsi="David" w:cs="David"/>
          <w:sz w:val="24"/>
          <w:szCs w:val="24"/>
          <w:rtl/>
        </w:rPr>
      </w:pPr>
      <w:r w:rsidRPr="00F336FD">
        <w:rPr>
          <w:rFonts w:ascii="David" w:hAnsi="David" w:cs="David"/>
          <w:sz w:val="24"/>
          <w:szCs w:val="24"/>
          <w:rtl/>
        </w:rPr>
        <w:t xml:space="preserve">בנוסף, הנתבעת לא הוכיחה גמירות דעת מצד הנתבעת ליתן לה את כל כספה במתנה, כאשר מוטל עליה נטל מוגבר מאחר שהיתה לה פעולה חופשית בחשבון הבנק וגישה לכל פירוטי האשראי וההוצאות, אך למרות זאת לא ראתה לנכון לנהל רישום ותיעוד כאשר מדובר במשיכה של מאות אלפי שקלים מהחשבון.  </w:t>
      </w:r>
    </w:p>
    <w:p w:rsidR="00F336FD" w:rsidRPr="00F336FD" w:rsidRDefault="00F336FD" w:rsidP="00F336FD">
      <w:pPr>
        <w:pStyle w:val="af1"/>
        <w:rPr>
          <w:rFonts w:ascii="David" w:hAnsi="David" w:cs="David"/>
          <w:sz w:val="24"/>
          <w:szCs w:val="24"/>
        </w:rPr>
      </w:pPr>
    </w:p>
    <w:p w:rsidR="00F336FD" w:rsidRPr="00F336FD" w:rsidRDefault="00692D5C" w:rsidP="00692D5C">
      <w:pPr>
        <w:pStyle w:val="af1"/>
        <w:numPr>
          <w:ilvl w:val="0"/>
          <w:numId w:val="17"/>
        </w:numPr>
        <w:spacing w:before="240" w:after="120" w:line="360" w:lineRule="auto"/>
        <w:jc w:val="both"/>
        <w:rPr>
          <w:rFonts w:ascii="David" w:hAnsi="David" w:cs="David"/>
          <w:sz w:val="24"/>
          <w:szCs w:val="24"/>
          <w:rtl/>
        </w:rPr>
      </w:pPr>
      <w:r>
        <w:rPr>
          <w:rFonts w:ascii="David" w:hAnsi="David" w:cs="David" w:hint="cs"/>
          <w:sz w:val="24"/>
          <w:szCs w:val="24"/>
          <w:rtl/>
        </w:rPr>
        <w:t xml:space="preserve">כן, </w:t>
      </w:r>
      <w:r w:rsidR="00F336FD" w:rsidRPr="00F336FD">
        <w:rPr>
          <w:rFonts w:ascii="David" w:hAnsi="David" w:cs="David"/>
          <w:sz w:val="24"/>
          <w:szCs w:val="24"/>
          <w:rtl/>
        </w:rPr>
        <w:t xml:space="preserve">הנתבעת שימשה </w:t>
      </w:r>
      <w:r>
        <w:rPr>
          <w:rFonts w:ascii="David" w:hAnsi="David" w:cs="David" w:hint="cs"/>
          <w:sz w:val="24"/>
          <w:szCs w:val="24"/>
          <w:rtl/>
        </w:rPr>
        <w:t xml:space="preserve">הלכה למעשה </w:t>
      </w:r>
      <w:r w:rsidR="00F336FD" w:rsidRPr="00F336FD">
        <w:rPr>
          <w:rFonts w:ascii="David" w:hAnsi="David" w:cs="David"/>
          <w:sz w:val="24"/>
          <w:szCs w:val="24"/>
          <w:rtl/>
        </w:rPr>
        <w:t>כאפוטרופסית</w:t>
      </w:r>
      <w:r>
        <w:rPr>
          <w:rFonts w:ascii="David" w:hAnsi="David" w:cs="David" w:hint="cs"/>
          <w:sz w:val="24"/>
          <w:szCs w:val="24"/>
          <w:rtl/>
        </w:rPr>
        <w:t xml:space="preserve"> </w:t>
      </w:r>
      <w:r w:rsidR="00F336FD" w:rsidRPr="00F336FD">
        <w:rPr>
          <w:rFonts w:ascii="David" w:hAnsi="David" w:cs="David"/>
          <w:sz w:val="24"/>
          <w:szCs w:val="24"/>
          <w:rtl/>
        </w:rPr>
        <w:t xml:space="preserve">לתובעת, גם ללא מינוי בפועל בהתאם לסעיף 67 לחוק הכשרות המשפטית והאפוטרופסות, התשכ"ב – 1962, ומשכך היתה מנועה מלהימצא בניגוד עניינים עמה. </w:t>
      </w:r>
      <w:r>
        <w:rPr>
          <w:rFonts w:ascii="David" w:hAnsi="David" w:cs="David" w:hint="cs"/>
          <w:sz w:val="24"/>
          <w:szCs w:val="24"/>
          <w:rtl/>
        </w:rPr>
        <w:t xml:space="preserve">כמו כן, הנטל מוטל על כתפיה להוכיח כי העברות הכספים בוצעו בהסכמת התובעת ולצרכיה בלבד. בנוסף, </w:t>
      </w:r>
      <w:r w:rsidR="00F336FD" w:rsidRPr="00F336FD">
        <w:rPr>
          <w:rFonts w:ascii="David" w:hAnsi="David" w:cs="David"/>
          <w:sz w:val="24"/>
          <w:szCs w:val="24"/>
          <w:rtl/>
        </w:rPr>
        <w:t xml:space="preserve">במצב שבו הנתבעת שמשה כאפוטרופסית למעשה של התובעת, </w:t>
      </w:r>
      <w:r w:rsidR="00F336FD" w:rsidRPr="00F336FD">
        <w:rPr>
          <w:rFonts w:ascii="David" w:hAnsi="David" w:cs="David"/>
          <w:sz w:val="24"/>
          <w:szCs w:val="24"/>
          <w:rtl/>
        </w:rPr>
        <w:lastRenderedPageBreak/>
        <w:t>אזי חלות על הנתבעת כל החובות של אפוטרופוס לרבות הוראת סעיף 47 לחוק הכשרות הקובעת בין היתר שאפוטרופוס אינו רשאי לעשות פעולה משפטית ששוויה מעל 100,000 ₪ ללא אישור מראש של בית המשפט</w:t>
      </w:r>
      <w:r>
        <w:rPr>
          <w:rFonts w:ascii="David" w:hAnsi="David" w:cs="David" w:hint="cs"/>
          <w:sz w:val="24"/>
          <w:szCs w:val="24"/>
          <w:rtl/>
        </w:rPr>
        <w:t xml:space="preserve">, דבר שלא נעשה בענייננו. </w:t>
      </w:r>
      <w:r w:rsidR="00F336FD" w:rsidRPr="00F336FD">
        <w:rPr>
          <w:rFonts w:ascii="David" w:hAnsi="David" w:cs="David"/>
          <w:sz w:val="24"/>
          <w:szCs w:val="24"/>
          <w:rtl/>
        </w:rPr>
        <w:t xml:space="preserve"> </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מנגד, טוענת הנתבעת כי דין התביעה להידחות, ואלו טעמיה: </w:t>
      </w:r>
    </w:p>
    <w:p w:rsidR="00F336FD" w:rsidRPr="00F336FD" w:rsidRDefault="00F336FD" w:rsidP="00F336FD">
      <w:pPr>
        <w:pStyle w:val="af1"/>
        <w:spacing w:before="240" w:after="120" w:line="360" w:lineRule="auto"/>
        <w:jc w:val="both"/>
        <w:rPr>
          <w:rFonts w:ascii="David" w:hAnsi="David" w:cs="David"/>
          <w:sz w:val="24"/>
          <w:szCs w:val="24"/>
        </w:rPr>
      </w:pPr>
    </w:p>
    <w:p w:rsidR="00F336FD" w:rsidRPr="00F336FD" w:rsidRDefault="00F336FD" w:rsidP="00692D5C">
      <w:pPr>
        <w:pStyle w:val="af1"/>
        <w:numPr>
          <w:ilvl w:val="0"/>
          <w:numId w:val="18"/>
        </w:numPr>
        <w:spacing w:before="240" w:after="120" w:line="360" w:lineRule="auto"/>
        <w:jc w:val="both"/>
        <w:rPr>
          <w:rFonts w:ascii="David" w:hAnsi="David" w:cs="David"/>
          <w:sz w:val="24"/>
          <w:szCs w:val="24"/>
        </w:rPr>
      </w:pPr>
      <w:r w:rsidRPr="00F336FD">
        <w:rPr>
          <w:rFonts w:ascii="David" w:hAnsi="David" w:cs="David"/>
          <w:sz w:val="24"/>
          <w:szCs w:val="24"/>
          <w:rtl/>
        </w:rPr>
        <w:t xml:space="preserve">כל משיכות הכספים נעשו בידיעתה ובהסכמתה של התובעת וגם אלו שניתנו במתנה על ידה. </w:t>
      </w:r>
      <w:r w:rsidR="00692D5C">
        <w:rPr>
          <w:rFonts w:ascii="David" w:hAnsi="David" w:cs="David" w:hint="cs"/>
          <w:sz w:val="24"/>
          <w:szCs w:val="24"/>
          <w:rtl/>
        </w:rPr>
        <w:t>בנוסף</w:t>
      </w:r>
      <w:r w:rsidR="002E1D4C">
        <w:rPr>
          <w:rFonts w:ascii="David" w:hAnsi="David" w:cs="David" w:hint="cs"/>
          <w:sz w:val="24"/>
          <w:szCs w:val="24"/>
          <w:rtl/>
        </w:rPr>
        <w:t xml:space="preserve">, כל משיכות הכספים נעשו בשקיפות מלאה ולצרכיה של התובעת בלבד. </w:t>
      </w:r>
    </w:p>
    <w:p w:rsidR="00F336FD" w:rsidRPr="00F336FD" w:rsidRDefault="00F336FD" w:rsidP="00F336FD">
      <w:pPr>
        <w:pStyle w:val="af1"/>
        <w:spacing w:before="240" w:after="120" w:line="360" w:lineRule="auto"/>
        <w:ind w:left="1080"/>
        <w:jc w:val="both"/>
        <w:rPr>
          <w:rFonts w:ascii="David" w:hAnsi="David" w:cs="David"/>
          <w:sz w:val="24"/>
          <w:szCs w:val="24"/>
        </w:rPr>
      </w:pPr>
    </w:p>
    <w:p w:rsidR="00F336FD" w:rsidRPr="00F336FD" w:rsidRDefault="00F336FD" w:rsidP="002E1D4C">
      <w:pPr>
        <w:pStyle w:val="af1"/>
        <w:numPr>
          <w:ilvl w:val="0"/>
          <w:numId w:val="18"/>
        </w:numPr>
        <w:spacing w:before="240" w:after="120" w:line="360" w:lineRule="auto"/>
        <w:jc w:val="both"/>
        <w:rPr>
          <w:rFonts w:ascii="David" w:hAnsi="David" w:cs="David"/>
          <w:sz w:val="24"/>
          <w:szCs w:val="24"/>
        </w:rPr>
      </w:pPr>
      <w:r w:rsidRPr="00F336FD">
        <w:rPr>
          <w:rFonts w:ascii="David" w:hAnsi="David" w:cs="David"/>
          <w:sz w:val="24"/>
          <w:szCs w:val="24"/>
          <w:rtl/>
        </w:rPr>
        <w:t xml:space="preserve">הנטל המוטל על התובעת להוכיח כי נלקחו כספים שלא כדין הוא </w:t>
      </w:r>
      <w:r w:rsidR="00692D5C">
        <w:rPr>
          <w:rFonts w:ascii="David" w:hAnsi="David" w:cs="David" w:hint="cs"/>
          <w:sz w:val="24"/>
          <w:szCs w:val="24"/>
          <w:rtl/>
        </w:rPr>
        <w:t xml:space="preserve">נטל </w:t>
      </w:r>
      <w:r w:rsidRPr="00F336FD">
        <w:rPr>
          <w:rFonts w:ascii="David" w:hAnsi="David" w:cs="David"/>
          <w:sz w:val="24"/>
          <w:szCs w:val="24"/>
          <w:rtl/>
        </w:rPr>
        <w:t>מוגבר שכן מדובר בעיל</w:t>
      </w:r>
      <w:r w:rsidR="002E1D4C">
        <w:rPr>
          <w:rFonts w:ascii="David" w:hAnsi="David" w:cs="David" w:hint="cs"/>
          <w:sz w:val="24"/>
          <w:szCs w:val="24"/>
          <w:rtl/>
        </w:rPr>
        <w:t>ת תביעה</w:t>
      </w:r>
      <w:r w:rsidRPr="00F336FD">
        <w:rPr>
          <w:rFonts w:ascii="David" w:hAnsi="David" w:cs="David"/>
          <w:sz w:val="24"/>
          <w:szCs w:val="24"/>
          <w:rtl/>
        </w:rPr>
        <w:t xml:space="preserve"> בעלת גוון פלילי ועל כן נדרש</w:t>
      </w:r>
      <w:r w:rsidR="002E1D4C">
        <w:rPr>
          <w:rFonts w:ascii="David" w:hAnsi="David" w:cs="David" w:hint="cs"/>
          <w:sz w:val="24"/>
          <w:szCs w:val="24"/>
          <w:rtl/>
        </w:rPr>
        <w:t>ו</w:t>
      </w:r>
      <w:r w:rsidRPr="00F336FD">
        <w:rPr>
          <w:rFonts w:ascii="David" w:hAnsi="David" w:cs="David"/>
          <w:sz w:val="24"/>
          <w:szCs w:val="24"/>
          <w:rtl/>
        </w:rPr>
        <w:t xml:space="preserve">ת ראיות כבדות משקל במיוחד. </w:t>
      </w:r>
    </w:p>
    <w:p w:rsidR="00F336FD" w:rsidRPr="00F336FD" w:rsidRDefault="00F336FD" w:rsidP="00F336FD">
      <w:pPr>
        <w:pStyle w:val="af1"/>
        <w:spacing w:before="240" w:after="120" w:line="360" w:lineRule="auto"/>
        <w:ind w:left="1080"/>
        <w:jc w:val="both"/>
        <w:rPr>
          <w:rFonts w:ascii="David" w:hAnsi="David" w:cs="David"/>
          <w:sz w:val="24"/>
          <w:szCs w:val="24"/>
        </w:rPr>
      </w:pPr>
    </w:p>
    <w:p w:rsidR="00F336FD" w:rsidRPr="00F336FD" w:rsidRDefault="00F336FD" w:rsidP="00782A18">
      <w:pPr>
        <w:pStyle w:val="af1"/>
        <w:numPr>
          <w:ilvl w:val="0"/>
          <w:numId w:val="18"/>
        </w:numPr>
        <w:spacing w:before="240" w:after="120" w:line="360" w:lineRule="auto"/>
        <w:jc w:val="both"/>
        <w:rPr>
          <w:rFonts w:ascii="David" w:hAnsi="David" w:cs="David"/>
          <w:sz w:val="24"/>
          <w:szCs w:val="24"/>
        </w:rPr>
      </w:pPr>
      <w:r w:rsidRPr="00F336FD">
        <w:rPr>
          <w:rFonts w:ascii="David" w:hAnsi="David" w:cs="David"/>
          <w:sz w:val="24"/>
          <w:szCs w:val="24"/>
          <w:rtl/>
        </w:rPr>
        <w:t>משיכ</w:t>
      </w:r>
      <w:r w:rsidR="00692D5C">
        <w:rPr>
          <w:rFonts w:ascii="David" w:hAnsi="David" w:cs="David" w:hint="cs"/>
          <w:sz w:val="24"/>
          <w:szCs w:val="24"/>
          <w:rtl/>
        </w:rPr>
        <w:t>ו</w:t>
      </w:r>
      <w:r w:rsidRPr="00F336FD">
        <w:rPr>
          <w:rFonts w:ascii="David" w:hAnsi="David" w:cs="David"/>
          <w:sz w:val="24"/>
          <w:szCs w:val="24"/>
          <w:rtl/>
        </w:rPr>
        <w:t>ת הכס</w:t>
      </w:r>
      <w:r w:rsidR="002E1D4C">
        <w:rPr>
          <w:rFonts w:ascii="David" w:hAnsi="David" w:cs="David"/>
          <w:sz w:val="24"/>
          <w:szCs w:val="24"/>
          <w:rtl/>
        </w:rPr>
        <w:t xml:space="preserve">פים </w:t>
      </w:r>
      <w:r w:rsidR="00692D5C">
        <w:rPr>
          <w:rFonts w:ascii="David" w:hAnsi="David" w:cs="David" w:hint="cs"/>
          <w:sz w:val="24"/>
          <w:szCs w:val="24"/>
          <w:rtl/>
        </w:rPr>
        <w:t>ה</w:t>
      </w:r>
      <w:r w:rsidR="002E1D4C">
        <w:rPr>
          <w:rFonts w:ascii="David" w:hAnsi="David" w:cs="David"/>
          <w:sz w:val="24"/>
          <w:szCs w:val="24"/>
          <w:rtl/>
        </w:rPr>
        <w:t xml:space="preserve">מיוחסת לנתבעת </w:t>
      </w:r>
      <w:r w:rsidR="00782A18">
        <w:rPr>
          <w:rFonts w:ascii="David" w:hAnsi="David" w:cs="David" w:hint="cs"/>
          <w:sz w:val="24"/>
          <w:szCs w:val="24"/>
          <w:rtl/>
        </w:rPr>
        <w:t>בוצעו</w:t>
      </w:r>
      <w:r w:rsidRPr="00F336FD">
        <w:rPr>
          <w:rFonts w:ascii="David" w:hAnsi="David" w:cs="David"/>
          <w:sz w:val="24"/>
          <w:szCs w:val="24"/>
          <w:rtl/>
        </w:rPr>
        <w:t xml:space="preserve"> מחשבון בנק משותף של התובעת והנתבעת</w:t>
      </w:r>
      <w:r w:rsidR="00692D5C">
        <w:rPr>
          <w:rFonts w:ascii="David" w:hAnsi="David" w:cs="David" w:hint="cs"/>
          <w:sz w:val="24"/>
          <w:szCs w:val="24"/>
          <w:rtl/>
        </w:rPr>
        <w:t xml:space="preserve"> ובעניין זה </w:t>
      </w:r>
      <w:r w:rsidRPr="00F336FD">
        <w:rPr>
          <w:rFonts w:ascii="David" w:hAnsi="David" w:cs="David"/>
          <w:sz w:val="24"/>
          <w:szCs w:val="24"/>
          <w:rtl/>
        </w:rPr>
        <w:t xml:space="preserve">קיימת חזקה לפיה חשבון בנק משותף שייך קניינית לשני השותפים מתוך הנחה כי </w:t>
      </w:r>
      <w:r w:rsidR="002E1D4C">
        <w:rPr>
          <w:rFonts w:ascii="David" w:hAnsi="David" w:cs="David" w:hint="cs"/>
          <w:sz w:val="24"/>
          <w:szCs w:val="24"/>
          <w:rtl/>
        </w:rPr>
        <w:t xml:space="preserve">ככל שבעל החשבון חפץ בהוספת שותף </w:t>
      </w:r>
      <w:r w:rsidRPr="00F336FD">
        <w:rPr>
          <w:rFonts w:ascii="David" w:hAnsi="David" w:cs="David"/>
          <w:sz w:val="24"/>
          <w:szCs w:val="24"/>
          <w:rtl/>
        </w:rPr>
        <w:t>מטעמי נוחות</w:t>
      </w:r>
      <w:r w:rsidR="002E1D4C">
        <w:rPr>
          <w:rFonts w:ascii="David" w:hAnsi="David" w:cs="David" w:hint="cs"/>
          <w:sz w:val="24"/>
          <w:szCs w:val="24"/>
          <w:rtl/>
        </w:rPr>
        <w:t xml:space="preserve">, היה יכול בעל החשבון </w:t>
      </w:r>
      <w:r w:rsidRPr="00F336FD">
        <w:rPr>
          <w:rFonts w:ascii="David" w:hAnsi="David" w:cs="David"/>
          <w:sz w:val="24"/>
          <w:szCs w:val="24"/>
          <w:rtl/>
        </w:rPr>
        <w:t xml:space="preserve">למנותו כמיופה כוח בלבד. </w:t>
      </w:r>
    </w:p>
    <w:p w:rsidR="00F336FD" w:rsidRPr="00F336FD" w:rsidRDefault="00F336FD" w:rsidP="00F336FD">
      <w:pPr>
        <w:pStyle w:val="af1"/>
        <w:rPr>
          <w:rFonts w:ascii="David" w:hAnsi="David" w:cs="David"/>
          <w:sz w:val="24"/>
          <w:szCs w:val="24"/>
        </w:rPr>
      </w:pPr>
    </w:p>
    <w:p w:rsidR="00F336FD" w:rsidRPr="00F336FD" w:rsidRDefault="00F336FD" w:rsidP="002E1D4C">
      <w:pPr>
        <w:pStyle w:val="af1"/>
        <w:numPr>
          <w:ilvl w:val="0"/>
          <w:numId w:val="18"/>
        </w:numPr>
        <w:spacing w:before="240" w:after="120" w:line="360" w:lineRule="auto"/>
        <w:jc w:val="both"/>
        <w:rPr>
          <w:rFonts w:ascii="David" w:hAnsi="David" w:cs="David"/>
          <w:sz w:val="24"/>
          <w:szCs w:val="24"/>
          <w:rtl/>
        </w:rPr>
      </w:pPr>
      <w:r w:rsidRPr="00F336FD">
        <w:rPr>
          <w:rFonts w:ascii="David" w:hAnsi="David" w:cs="David"/>
          <w:sz w:val="24"/>
          <w:szCs w:val="24"/>
          <w:rtl/>
        </w:rPr>
        <w:t>בענייננו, הנתבעת צורפה כשותפה של התובעת לחשבון הבנק ביוזמתה ובגמירות דעת</w:t>
      </w:r>
      <w:r w:rsidR="002E1D4C">
        <w:rPr>
          <w:rFonts w:ascii="David" w:hAnsi="David" w:cs="David" w:hint="cs"/>
          <w:sz w:val="24"/>
          <w:szCs w:val="24"/>
          <w:rtl/>
        </w:rPr>
        <w:t xml:space="preserve"> מלאה של התובעת תוך </w:t>
      </w:r>
      <w:r w:rsidRPr="00F336FD">
        <w:rPr>
          <w:rFonts w:ascii="David" w:hAnsi="David" w:cs="David"/>
          <w:sz w:val="24"/>
          <w:szCs w:val="24"/>
          <w:rtl/>
        </w:rPr>
        <w:t>התייצבות פיזית של שתיהן בסניף הבנק. מלבד העובדה כי מדובר בחשבון בנק משותף, ומכאן האפשרות החוקית של מי מהשותפים בו</w:t>
      </w:r>
      <w:r w:rsidR="002E1D4C">
        <w:rPr>
          <w:rFonts w:ascii="David" w:hAnsi="David" w:cs="David" w:hint="cs"/>
          <w:sz w:val="24"/>
          <w:szCs w:val="24"/>
          <w:rtl/>
        </w:rPr>
        <w:t xml:space="preserve"> לנהל אותו</w:t>
      </w:r>
      <w:r w:rsidRPr="00F336FD">
        <w:rPr>
          <w:rFonts w:ascii="David" w:hAnsi="David" w:cs="David"/>
          <w:sz w:val="24"/>
          <w:szCs w:val="24"/>
          <w:rtl/>
        </w:rPr>
        <w:t>, אזי הנתבעת הוכיחה כי כל משיכות הכספים נעשו בידיעתה ובהסכמתה המלאה של התובעת</w:t>
      </w:r>
      <w:r w:rsidR="002E1D4C">
        <w:rPr>
          <w:rFonts w:ascii="David" w:hAnsi="David" w:cs="David" w:hint="cs"/>
          <w:sz w:val="24"/>
          <w:szCs w:val="24"/>
          <w:rtl/>
        </w:rPr>
        <w:t xml:space="preserve"> ולצרכיה בלבד</w:t>
      </w:r>
      <w:r w:rsidRPr="00F336FD">
        <w:rPr>
          <w:rFonts w:ascii="David" w:hAnsi="David" w:cs="David"/>
          <w:sz w:val="24"/>
          <w:szCs w:val="24"/>
          <w:rtl/>
        </w:rPr>
        <w:t xml:space="preserve">. </w:t>
      </w:r>
    </w:p>
    <w:p w:rsidR="00F336FD" w:rsidRPr="00F336FD" w:rsidRDefault="00F336FD" w:rsidP="00F336FD">
      <w:pPr>
        <w:pStyle w:val="af1"/>
        <w:rPr>
          <w:rFonts w:ascii="David" w:hAnsi="David" w:cs="David"/>
          <w:sz w:val="24"/>
          <w:szCs w:val="24"/>
        </w:rPr>
      </w:pPr>
    </w:p>
    <w:p w:rsidR="00F336FD" w:rsidRPr="00692D5C" w:rsidRDefault="00F336FD" w:rsidP="001525EB">
      <w:pPr>
        <w:pStyle w:val="af1"/>
        <w:numPr>
          <w:ilvl w:val="0"/>
          <w:numId w:val="18"/>
        </w:numPr>
        <w:spacing w:before="240" w:after="120" w:line="360" w:lineRule="auto"/>
        <w:jc w:val="both"/>
        <w:rPr>
          <w:rFonts w:ascii="David" w:hAnsi="David" w:cs="David"/>
          <w:sz w:val="24"/>
          <w:szCs w:val="24"/>
          <w:rtl/>
        </w:rPr>
      </w:pPr>
      <w:r w:rsidRPr="00692D5C">
        <w:rPr>
          <w:rFonts w:ascii="David" w:hAnsi="David" w:cs="David"/>
          <w:sz w:val="24"/>
          <w:szCs w:val="24"/>
          <w:rtl/>
        </w:rPr>
        <w:t>הנתבעת לא כפתה את עצמה על התובעת, אלא התובעת היא זו שיזמה פניה אל התובעת ושכנעה אותה להגיע לביתה ולשמור על קשר איתה. קשר שהחל עוד בשנת 2016 נמשך כשנתיים ימים ונפסק עת סולקה הנתבעת מביתה של התובעת ע"י האחיין באוקטובר 2017.</w:t>
      </w:r>
      <w:r w:rsidR="00692D5C" w:rsidRPr="00692D5C">
        <w:rPr>
          <w:rFonts w:ascii="David" w:hAnsi="David" w:cs="David" w:hint="cs"/>
          <w:sz w:val="24"/>
          <w:szCs w:val="24"/>
          <w:rtl/>
        </w:rPr>
        <w:t xml:space="preserve"> כמו כן, </w:t>
      </w:r>
      <w:r w:rsidRPr="00692D5C">
        <w:rPr>
          <w:rFonts w:ascii="David" w:hAnsi="David" w:cs="David"/>
          <w:sz w:val="24"/>
          <w:szCs w:val="24"/>
          <w:rtl/>
        </w:rPr>
        <w:t xml:space="preserve">רצונה של התובעת היה שהכספים שיוותרו בחשבון הבנק לאחר פטירתה, יהיו של הנתבעת ולשם כך ערכה התובעת ביום 7.4.16 צוואה לטובת הנתבעת לפיה הנתבעת הינה הנהנית הבלעדית של רכושה. יצוין כי הצוואה נערכה כאשר בעלה המנוח של התובעת היה עדיין בין החיים. ברצותה לעשות צוואה לטובת הנתבעת, הביעה התובעת את חששה מפני איומים של מי מאחייניה האחרים להשתלט על רכושה בדרך בלתי חוקית, ולהבטיח כי רק הנתבעת תהיה הנהנית הבלעדית. </w:t>
      </w:r>
    </w:p>
    <w:p w:rsidR="00F336FD" w:rsidRPr="00F336FD" w:rsidRDefault="00F336FD" w:rsidP="00F336FD">
      <w:pPr>
        <w:pStyle w:val="af1"/>
        <w:rPr>
          <w:rFonts w:ascii="David" w:hAnsi="David" w:cs="David"/>
          <w:sz w:val="24"/>
          <w:szCs w:val="24"/>
        </w:rPr>
      </w:pPr>
    </w:p>
    <w:p w:rsidR="00F336FD" w:rsidRPr="00F336FD" w:rsidRDefault="00F336FD" w:rsidP="00DC1EED">
      <w:pPr>
        <w:pStyle w:val="af1"/>
        <w:numPr>
          <w:ilvl w:val="0"/>
          <w:numId w:val="18"/>
        </w:numPr>
        <w:spacing w:before="240" w:after="120" w:line="360" w:lineRule="auto"/>
        <w:jc w:val="both"/>
        <w:rPr>
          <w:rFonts w:ascii="David" w:hAnsi="David" w:cs="David"/>
          <w:sz w:val="24"/>
          <w:szCs w:val="24"/>
          <w:rtl/>
        </w:rPr>
      </w:pPr>
      <w:r w:rsidRPr="00F336FD">
        <w:rPr>
          <w:rFonts w:ascii="David" w:hAnsi="David" w:cs="David"/>
          <w:sz w:val="24"/>
          <w:szCs w:val="24"/>
          <w:rtl/>
        </w:rPr>
        <w:t xml:space="preserve">בנוסף, </w:t>
      </w:r>
      <w:r w:rsidR="002E1D4C" w:rsidRPr="00F336FD">
        <w:rPr>
          <w:rFonts w:ascii="David" w:hAnsi="David" w:cs="David"/>
          <w:sz w:val="24"/>
          <w:szCs w:val="24"/>
          <w:rtl/>
        </w:rPr>
        <w:t xml:space="preserve">כמחווה והכרת תודה על </w:t>
      </w:r>
      <w:r w:rsidR="00DC1EED">
        <w:rPr>
          <w:rFonts w:ascii="David" w:hAnsi="David" w:cs="David" w:hint="cs"/>
          <w:sz w:val="24"/>
          <w:szCs w:val="24"/>
          <w:rtl/>
        </w:rPr>
        <w:t>ט</w:t>
      </w:r>
      <w:r w:rsidR="009C1EBE">
        <w:rPr>
          <w:rFonts w:ascii="David" w:hAnsi="David" w:cs="David" w:hint="cs"/>
          <w:sz w:val="24"/>
          <w:szCs w:val="24"/>
          <w:rtl/>
        </w:rPr>
        <w:t>פולה</w:t>
      </w:r>
      <w:r w:rsidR="002E1D4C" w:rsidRPr="00F336FD">
        <w:rPr>
          <w:rFonts w:ascii="David" w:hAnsi="David" w:cs="David"/>
          <w:sz w:val="24"/>
          <w:szCs w:val="24"/>
          <w:rtl/>
        </w:rPr>
        <w:t xml:space="preserve"> של המסור של הנתבעת </w:t>
      </w:r>
      <w:r w:rsidR="002E1D4C">
        <w:rPr>
          <w:rFonts w:ascii="David" w:hAnsi="David" w:cs="David" w:hint="cs"/>
          <w:sz w:val="24"/>
          <w:szCs w:val="24"/>
          <w:rtl/>
        </w:rPr>
        <w:t>כלפי ה</w:t>
      </w:r>
      <w:r w:rsidR="000E77F2">
        <w:rPr>
          <w:rFonts w:ascii="David" w:hAnsi="David" w:cs="David" w:hint="cs"/>
          <w:sz w:val="24"/>
          <w:szCs w:val="24"/>
          <w:rtl/>
        </w:rPr>
        <w:t xml:space="preserve">תובעת, העבירה התובעת לידי הנתבעת סך של </w:t>
      </w:r>
      <w:r w:rsidRPr="00F336FD">
        <w:rPr>
          <w:rFonts w:ascii="David" w:hAnsi="David" w:cs="David"/>
          <w:sz w:val="24"/>
          <w:szCs w:val="24"/>
          <w:rtl/>
        </w:rPr>
        <w:t>300,000 ₪ במתנה. סכום זה הועבר מיוזמתה ומרצונה החופשי של התובעת בהתייצבות אישית בבנק וחתימה מול מנהל הסניף על ביצוע העברה.</w:t>
      </w:r>
    </w:p>
    <w:p w:rsidR="00F336FD" w:rsidRPr="00F336FD" w:rsidRDefault="00F336FD" w:rsidP="00F336FD">
      <w:pPr>
        <w:pStyle w:val="af1"/>
        <w:rPr>
          <w:rFonts w:ascii="David" w:hAnsi="David" w:cs="David"/>
          <w:sz w:val="24"/>
          <w:szCs w:val="24"/>
        </w:rPr>
      </w:pPr>
    </w:p>
    <w:p w:rsidR="00F336FD" w:rsidRPr="00F336FD" w:rsidRDefault="00F336FD" w:rsidP="00F336FD">
      <w:pPr>
        <w:pStyle w:val="af1"/>
        <w:numPr>
          <w:ilvl w:val="0"/>
          <w:numId w:val="18"/>
        </w:numPr>
        <w:spacing w:before="240" w:after="120" w:line="360" w:lineRule="auto"/>
        <w:jc w:val="both"/>
        <w:rPr>
          <w:rFonts w:ascii="David" w:hAnsi="David" w:cs="David"/>
          <w:sz w:val="24"/>
          <w:szCs w:val="24"/>
          <w:rtl/>
        </w:rPr>
      </w:pPr>
      <w:r w:rsidRPr="00F336FD">
        <w:rPr>
          <w:rFonts w:ascii="David" w:hAnsi="David" w:cs="David"/>
          <w:sz w:val="24"/>
          <w:szCs w:val="24"/>
          <w:rtl/>
        </w:rPr>
        <w:t>אשר לסך של 100,000 ₪ אף סכום זה הועברה לנתבעת ע"י התובעת בידיעתה ובהסכמה מלאה וזאת לצורך תשלום עבור קבורה באדמה (ולא בקיר כפי שנקבר בעלה) והקדשת ספ</w:t>
      </w:r>
      <w:r w:rsidR="00692D5C">
        <w:rPr>
          <w:rFonts w:ascii="David" w:hAnsi="David" w:cs="David"/>
          <w:sz w:val="24"/>
          <w:szCs w:val="24"/>
          <w:rtl/>
        </w:rPr>
        <w:t>ר תורה לתובעת ובכוונת הנתבעת לפ</w:t>
      </w:r>
      <w:r w:rsidRPr="00F336FD">
        <w:rPr>
          <w:rFonts w:ascii="David" w:hAnsi="David" w:cs="David"/>
          <w:sz w:val="24"/>
          <w:szCs w:val="24"/>
          <w:rtl/>
        </w:rPr>
        <w:t>ע</w:t>
      </w:r>
      <w:r w:rsidR="00692D5C">
        <w:rPr>
          <w:rFonts w:ascii="David" w:hAnsi="David" w:cs="David" w:hint="cs"/>
          <w:sz w:val="24"/>
          <w:szCs w:val="24"/>
          <w:rtl/>
        </w:rPr>
        <w:t>ו</w:t>
      </w:r>
      <w:r w:rsidRPr="00F336FD">
        <w:rPr>
          <w:rFonts w:ascii="David" w:hAnsi="David" w:cs="David"/>
          <w:sz w:val="24"/>
          <w:szCs w:val="24"/>
          <w:rtl/>
        </w:rPr>
        <w:t xml:space="preserve">ל לקיום רצונה זה של התובעת לאחר אריכות ימיה. </w:t>
      </w:r>
    </w:p>
    <w:p w:rsidR="00614335" w:rsidRDefault="00614335" w:rsidP="00F336FD">
      <w:pPr>
        <w:jc w:val="both"/>
        <w:rPr>
          <w:rFonts w:ascii="David" w:hAnsi="David"/>
          <w:b/>
          <w:bCs/>
          <w:u w:val="single"/>
          <w:rtl/>
        </w:rPr>
      </w:pPr>
    </w:p>
    <w:p w:rsidR="00F336FD" w:rsidRPr="00F336FD" w:rsidRDefault="00F336FD" w:rsidP="00F336FD">
      <w:pPr>
        <w:jc w:val="both"/>
        <w:rPr>
          <w:rFonts w:ascii="David" w:hAnsi="David"/>
          <w:rtl/>
        </w:rPr>
      </w:pPr>
      <w:r w:rsidRPr="00F336FD">
        <w:rPr>
          <w:rFonts w:ascii="David" w:hAnsi="David"/>
          <w:b/>
          <w:bCs/>
          <w:u w:val="single"/>
          <w:rtl/>
        </w:rPr>
        <w:t>דיון והכרעה</w:t>
      </w:r>
      <w:r w:rsidRPr="00F336FD">
        <w:rPr>
          <w:rFonts w:ascii="David" w:hAnsi="David"/>
          <w:rtl/>
        </w:rPr>
        <w:t>:</w:t>
      </w:r>
    </w:p>
    <w:p w:rsidR="00F336FD" w:rsidRPr="00F336FD" w:rsidRDefault="00F336FD" w:rsidP="00F336FD">
      <w:pPr>
        <w:jc w:val="both"/>
        <w:rPr>
          <w:rFonts w:ascii="David" w:hAnsi="David"/>
          <w:rtl/>
        </w:rPr>
      </w:pPr>
    </w:p>
    <w:p w:rsidR="00F336FD" w:rsidRPr="00F336FD" w:rsidRDefault="00F336FD" w:rsidP="000E77F2">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בענייננו, אין חולק כי בתקופה </w:t>
      </w:r>
      <w:r w:rsidR="000E77F2">
        <w:rPr>
          <w:rFonts w:ascii="David" w:hAnsi="David" w:cs="David" w:hint="cs"/>
          <w:sz w:val="24"/>
          <w:szCs w:val="24"/>
          <w:rtl/>
        </w:rPr>
        <w:t>שלאחר צירופה של הנתבעת לחשבון הבנק של הנתבעת</w:t>
      </w:r>
      <w:r w:rsidRPr="00F336FD">
        <w:rPr>
          <w:rFonts w:ascii="David" w:hAnsi="David" w:cs="David"/>
          <w:sz w:val="24"/>
          <w:szCs w:val="24"/>
          <w:rtl/>
        </w:rPr>
        <w:t xml:space="preserve">, קרי מחודש פברואר 2017 ועד לסוף חודש נובמבר 2017 </w:t>
      </w:r>
      <w:r w:rsidR="000E77F2">
        <w:rPr>
          <w:rFonts w:ascii="David" w:hAnsi="David" w:cs="David" w:hint="cs"/>
          <w:sz w:val="24"/>
          <w:szCs w:val="24"/>
          <w:rtl/>
        </w:rPr>
        <w:t xml:space="preserve">במשך 10 חודשים בלבד </w:t>
      </w:r>
      <w:r w:rsidRPr="00F336FD">
        <w:rPr>
          <w:rFonts w:ascii="David" w:hAnsi="David" w:cs="David"/>
          <w:sz w:val="24"/>
          <w:szCs w:val="24"/>
          <w:rtl/>
        </w:rPr>
        <w:t>בוצעו משיכות כספים</w:t>
      </w:r>
      <w:r w:rsidR="000E77F2">
        <w:rPr>
          <w:rFonts w:ascii="David" w:hAnsi="David" w:cs="David" w:hint="cs"/>
          <w:sz w:val="24"/>
          <w:szCs w:val="24"/>
          <w:rtl/>
        </w:rPr>
        <w:t xml:space="preserve"> מחשבון הבנק</w:t>
      </w:r>
      <w:r w:rsidRPr="00F336FD">
        <w:rPr>
          <w:rFonts w:ascii="David" w:hAnsi="David" w:cs="David"/>
          <w:sz w:val="24"/>
          <w:szCs w:val="24"/>
          <w:rtl/>
        </w:rPr>
        <w:t xml:space="preserve"> בסך כולל של 634,866 ₪ כאשר מתוך סכום זה עתרה התובעת להשיב לה סך של 570,000 ₪ אשר הגדירה כמשיכות מיוחדות וחריגות שנמשכו שלא כדין. </w:t>
      </w:r>
    </w:p>
    <w:p w:rsidR="00F336FD" w:rsidRPr="00F336FD" w:rsidRDefault="00F336FD" w:rsidP="00F336FD">
      <w:pPr>
        <w:pStyle w:val="af1"/>
        <w:spacing w:before="240" w:after="120" w:line="360" w:lineRule="auto"/>
        <w:jc w:val="both"/>
        <w:rPr>
          <w:rFonts w:ascii="David" w:hAnsi="David" w:cs="David"/>
          <w:sz w:val="24"/>
          <w:szCs w:val="24"/>
          <w:rtl/>
        </w:rPr>
      </w:pPr>
    </w:p>
    <w:p w:rsidR="00F336FD" w:rsidRPr="00F336FD" w:rsidRDefault="000E77F2" w:rsidP="00AF2B60">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טענתה המרכזית של התובעת היא ש</w:t>
      </w:r>
      <w:r w:rsidR="00F336FD" w:rsidRPr="00F336FD">
        <w:rPr>
          <w:rFonts w:ascii="David" w:hAnsi="David" w:cs="David"/>
          <w:sz w:val="24"/>
          <w:szCs w:val="24"/>
          <w:rtl/>
        </w:rPr>
        <w:t xml:space="preserve">הנתבעת ניצלה את חולשתה של התובעת שהיתה אישה ערירית, עיוורת ומוגבלת </w:t>
      </w:r>
      <w:r w:rsidR="00AF2B60">
        <w:rPr>
          <w:rFonts w:ascii="David" w:hAnsi="David" w:cs="David" w:hint="cs"/>
          <w:sz w:val="24"/>
          <w:szCs w:val="24"/>
          <w:rtl/>
        </w:rPr>
        <w:t xml:space="preserve">כאשר </w:t>
      </w:r>
      <w:r w:rsidR="00F336FD" w:rsidRPr="00F336FD">
        <w:rPr>
          <w:rFonts w:ascii="David" w:hAnsi="David" w:cs="David"/>
          <w:sz w:val="24"/>
          <w:szCs w:val="24"/>
          <w:rtl/>
        </w:rPr>
        <w:t xml:space="preserve">במשך </w:t>
      </w:r>
      <w:r>
        <w:rPr>
          <w:rFonts w:ascii="David" w:hAnsi="David" w:cs="David" w:hint="cs"/>
          <w:sz w:val="24"/>
          <w:szCs w:val="24"/>
          <w:rtl/>
        </w:rPr>
        <w:t>עשרה</w:t>
      </w:r>
      <w:r w:rsidR="00F336FD" w:rsidRPr="00F336FD">
        <w:rPr>
          <w:rFonts w:ascii="David" w:hAnsi="David" w:cs="David"/>
          <w:sz w:val="24"/>
          <w:szCs w:val="24"/>
          <w:rtl/>
        </w:rPr>
        <w:t xml:space="preserve"> חודשים בלבד ביצעה משיכות כספים חריגות בסך מצטבר של 570,000 ₪ ללא דין וללא דיין. מנגד</w:t>
      </w:r>
      <w:r w:rsidR="001F0A72">
        <w:rPr>
          <w:rFonts w:ascii="David" w:hAnsi="David" w:cs="David" w:hint="cs"/>
          <w:sz w:val="24"/>
          <w:szCs w:val="24"/>
          <w:rtl/>
        </w:rPr>
        <w:t>,</w:t>
      </w:r>
      <w:r w:rsidR="00F336FD" w:rsidRPr="00F336FD">
        <w:rPr>
          <w:rFonts w:ascii="David" w:hAnsi="David" w:cs="David"/>
          <w:sz w:val="24"/>
          <w:szCs w:val="24"/>
          <w:rtl/>
        </w:rPr>
        <w:t xml:space="preserve"> טוענת הנתבעת כי כל משיכות הכספים כולל </w:t>
      </w:r>
      <w:r>
        <w:rPr>
          <w:rFonts w:ascii="David" w:hAnsi="David" w:cs="David" w:hint="cs"/>
          <w:sz w:val="24"/>
          <w:szCs w:val="24"/>
          <w:rtl/>
        </w:rPr>
        <w:t xml:space="preserve">כספי הענקת המתנה בסך של 300,000 ₪ </w:t>
      </w:r>
      <w:r w:rsidR="00F336FD" w:rsidRPr="00F336FD">
        <w:rPr>
          <w:rFonts w:ascii="David" w:hAnsi="David" w:cs="David"/>
          <w:sz w:val="24"/>
          <w:szCs w:val="24"/>
          <w:rtl/>
        </w:rPr>
        <w:t xml:space="preserve">נעשו ביוזמתה של התובעת, בידיעתה ובהסכמתה המלאה וכן בשקיפות מלאה ולצרכיה של הנתבעת בלבד. </w:t>
      </w:r>
    </w:p>
    <w:p w:rsidR="00F336FD" w:rsidRPr="00F336FD" w:rsidRDefault="00F336FD" w:rsidP="00F336FD">
      <w:pPr>
        <w:pStyle w:val="af1"/>
        <w:spacing w:before="240" w:after="120" w:line="360" w:lineRule="auto"/>
        <w:jc w:val="both"/>
        <w:rPr>
          <w:rFonts w:ascii="David" w:hAnsi="David" w:cs="David"/>
          <w:sz w:val="24"/>
          <w:szCs w:val="24"/>
        </w:rPr>
      </w:pPr>
    </w:p>
    <w:p w:rsidR="00F336FD" w:rsidRPr="00F336FD" w:rsidRDefault="000E77F2" w:rsidP="001025CC">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טענת הנתבעת לפיה </w:t>
      </w:r>
      <w:r w:rsidR="0095437F">
        <w:rPr>
          <w:rFonts w:ascii="David" w:hAnsi="David" w:cs="David" w:hint="cs"/>
          <w:sz w:val="24"/>
          <w:szCs w:val="24"/>
          <w:rtl/>
        </w:rPr>
        <w:t xml:space="preserve">צירופה לחשבון הבנק של התובעת ולאחר מכן </w:t>
      </w:r>
      <w:r w:rsidR="001025CC">
        <w:rPr>
          <w:rFonts w:ascii="David" w:hAnsi="David" w:cs="David" w:hint="cs"/>
          <w:sz w:val="24"/>
          <w:szCs w:val="24"/>
          <w:rtl/>
        </w:rPr>
        <w:t xml:space="preserve">ביצוע משיכות הכספים </w:t>
      </w:r>
      <w:r>
        <w:rPr>
          <w:rFonts w:ascii="David" w:hAnsi="David" w:cs="David" w:hint="cs"/>
          <w:sz w:val="24"/>
          <w:szCs w:val="24"/>
          <w:rtl/>
        </w:rPr>
        <w:t>בהסכמה מלאה של התובעת מחייב</w:t>
      </w:r>
      <w:r w:rsidR="009C13FD">
        <w:rPr>
          <w:rFonts w:ascii="David" w:hAnsi="David" w:cs="David" w:hint="cs"/>
          <w:sz w:val="24"/>
          <w:szCs w:val="24"/>
          <w:rtl/>
        </w:rPr>
        <w:t>ת</w:t>
      </w:r>
      <w:r>
        <w:rPr>
          <w:rFonts w:ascii="David" w:hAnsi="David" w:cs="David" w:hint="cs"/>
          <w:sz w:val="24"/>
          <w:szCs w:val="24"/>
          <w:rtl/>
        </w:rPr>
        <w:t xml:space="preserve"> </w:t>
      </w:r>
      <w:r w:rsidR="009C13FD">
        <w:rPr>
          <w:rFonts w:ascii="David" w:hAnsi="David" w:cs="David" w:hint="cs"/>
          <w:sz w:val="24"/>
          <w:szCs w:val="24"/>
          <w:rtl/>
        </w:rPr>
        <w:t xml:space="preserve">בחינה בהתאם </w:t>
      </w:r>
      <w:r>
        <w:rPr>
          <w:rFonts w:ascii="David" w:hAnsi="David" w:cs="David" w:hint="cs"/>
          <w:sz w:val="24"/>
          <w:szCs w:val="24"/>
          <w:rtl/>
        </w:rPr>
        <w:t>בהתאם ל</w:t>
      </w:r>
      <w:r w:rsidR="009C13FD">
        <w:rPr>
          <w:rFonts w:ascii="David" w:hAnsi="David" w:cs="David" w:hint="cs"/>
          <w:sz w:val="24"/>
          <w:szCs w:val="24"/>
          <w:rtl/>
        </w:rPr>
        <w:t xml:space="preserve">דיני החוזים, קרי </w:t>
      </w:r>
      <w:r>
        <w:rPr>
          <w:rFonts w:ascii="David" w:hAnsi="David" w:cs="David" w:hint="cs"/>
          <w:sz w:val="24"/>
          <w:szCs w:val="24"/>
          <w:rtl/>
        </w:rPr>
        <w:t>יסודו</w:t>
      </w:r>
      <w:r w:rsidR="009C13FD">
        <w:rPr>
          <w:rFonts w:ascii="David" w:hAnsi="David" w:cs="David" w:hint="cs"/>
          <w:sz w:val="24"/>
          <w:szCs w:val="24"/>
          <w:rtl/>
        </w:rPr>
        <w:t xml:space="preserve">ת ההצעה והקיבול. </w:t>
      </w:r>
      <w:r w:rsidR="00F336FD" w:rsidRPr="00F336FD">
        <w:rPr>
          <w:rFonts w:ascii="David" w:hAnsi="David" w:cs="David"/>
          <w:sz w:val="24"/>
          <w:szCs w:val="24"/>
          <w:rtl/>
        </w:rPr>
        <w:t xml:space="preserve">תנאי חיוני לקיומו של חוזה הוא הסכמת הצדדים אשר נבחנת בין היתר על פי קיומה האובייקטיבי של גמירות דעת הצדדים להתקשר בחוזה, והמבטאת את הדרישה למפגש רצונות, דהיינו רצון מגובש, כוונה רצינית והחלטתיות (סעיפים 2 ו-5 לחוק החוזים (חלק כללי), תשל"ג- 1973). </w:t>
      </w:r>
    </w:p>
    <w:p w:rsidR="00F336FD" w:rsidRPr="00F336FD" w:rsidRDefault="00F336FD" w:rsidP="00F336FD">
      <w:pPr>
        <w:pStyle w:val="af1"/>
        <w:rPr>
          <w:rFonts w:ascii="David" w:hAnsi="David" w:cs="David"/>
          <w:sz w:val="24"/>
          <w:szCs w:val="24"/>
          <w:rtl/>
        </w:rPr>
      </w:pPr>
    </w:p>
    <w:p w:rsidR="00F336FD" w:rsidRPr="00F336FD" w:rsidRDefault="00F336FD" w:rsidP="009C13FD">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 xml:space="preserve">על פי </w:t>
      </w:r>
      <w:hyperlink r:id="rId10" w:history="1">
        <w:r w:rsidRPr="00F336FD">
          <w:rPr>
            <w:rStyle w:val="Hyperlink"/>
            <w:rFonts w:ascii="David" w:hAnsi="David" w:cs="David"/>
            <w:color w:val="auto"/>
            <w:sz w:val="24"/>
            <w:szCs w:val="24"/>
            <w:u w:val="none"/>
            <w:rtl/>
          </w:rPr>
          <w:t>סעיף 2</w:t>
        </w:r>
      </w:hyperlink>
      <w:r w:rsidRPr="00F336FD">
        <w:rPr>
          <w:rFonts w:ascii="David" w:hAnsi="David" w:cs="David"/>
          <w:sz w:val="24"/>
          <w:szCs w:val="24"/>
          <w:rtl/>
        </w:rPr>
        <w:t xml:space="preserve"> ל</w:t>
      </w:r>
      <w:hyperlink r:id="rId11" w:history="1">
        <w:r w:rsidRPr="00F336FD">
          <w:rPr>
            <w:rStyle w:val="Hyperlink"/>
            <w:rFonts w:ascii="David" w:hAnsi="David" w:cs="David"/>
            <w:color w:val="auto"/>
            <w:sz w:val="24"/>
            <w:szCs w:val="24"/>
            <w:u w:val="none"/>
            <w:rtl/>
          </w:rPr>
          <w:t>חוק הכשרות המשפטית והאפוטרופסות</w:t>
        </w:r>
      </w:hyperlink>
      <w:r w:rsidRPr="00F336FD">
        <w:rPr>
          <w:rFonts w:ascii="David" w:hAnsi="David" w:cs="David"/>
          <w:sz w:val="24"/>
          <w:szCs w:val="24"/>
          <w:rtl/>
        </w:rPr>
        <w:t>, תשכ"ב-1962 (להלן: "</w:t>
      </w:r>
      <w:r w:rsidRPr="00F336FD">
        <w:rPr>
          <w:rFonts w:ascii="David" w:hAnsi="David" w:cs="David"/>
          <w:b/>
          <w:bCs/>
          <w:sz w:val="24"/>
          <w:szCs w:val="24"/>
          <w:rtl/>
        </w:rPr>
        <w:t>חוק הכשרות</w:t>
      </w:r>
      <w:r w:rsidRPr="00F336FD">
        <w:rPr>
          <w:rFonts w:ascii="David" w:hAnsi="David" w:cs="David"/>
          <w:sz w:val="24"/>
          <w:szCs w:val="24"/>
          <w:rtl/>
        </w:rPr>
        <w:t xml:space="preserve">"), כל אדם כשר לפעולה משפטית אלא אם נשללה או הוגבלה כשרותו בחוק או בפסק דין. מכאן, חזקה על אדם שלא הוכרז כפסול דין, שפעולותיו המשפטיות כשרות הן. </w:t>
      </w:r>
    </w:p>
    <w:p w:rsidR="00F336FD" w:rsidRPr="00F336FD" w:rsidRDefault="00F336FD" w:rsidP="00F336FD">
      <w:pPr>
        <w:pStyle w:val="af1"/>
        <w:rPr>
          <w:rFonts w:ascii="David" w:hAnsi="David" w:cs="David"/>
          <w:sz w:val="24"/>
          <w:szCs w:val="24"/>
          <w:rtl/>
        </w:rPr>
      </w:pPr>
    </w:p>
    <w:p w:rsidR="00F336FD" w:rsidRDefault="009C13FD" w:rsidP="009C13FD">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אף על פי כן, </w:t>
      </w:r>
      <w:r w:rsidR="00F336FD" w:rsidRPr="00F336FD">
        <w:rPr>
          <w:rFonts w:ascii="David" w:hAnsi="David" w:cs="David"/>
          <w:sz w:val="24"/>
          <w:szCs w:val="24"/>
          <w:rtl/>
        </w:rPr>
        <w:t>לא נשללת האפשרות לבטל פעולות משפטיות שעשה אדם מוחלש, שלא הוכרז כפסול דין, או שטרם הוכרז ככזה, וזאת באמצעות העילות המופיעות ב</w:t>
      </w:r>
      <w:hyperlink r:id="rId12" w:history="1">
        <w:r w:rsidR="00F336FD" w:rsidRPr="00F336FD">
          <w:rPr>
            <w:rStyle w:val="Hyperlink"/>
            <w:rFonts w:ascii="David" w:hAnsi="David" w:cs="David"/>
            <w:color w:val="auto"/>
            <w:sz w:val="24"/>
            <w:szCs w:val="24"/>
            <w:u w:val="none"/>
            <w:rtl/>
          </w:rPr>
          <w:t>חוק החוזים</w:t>
        </w:r>
      </w:hyperlink>
      <w:r w:rsidR="00F336FD" w:rsidRPr="00F336FD">
        <w:rPr>
          <w:rFonts w:ascii="David" w:hAnsi="David" w:cs="David"/>
          <w:sz w:val="24"/>
          <w:szCs w:val="24"/>
          <w:rtl/>
        </w:rPr>
        <w:t xml:space="preserve">, ביניהן: גמירות דעת, טעות, הטעייה, כפייה ועושק (ראה:  </w:t>
      </w:r>
      <w:hyperlink r:id="rId13" w:history="1">
        <w:r w:rsidR="00F336FD" w:rsidRPr="00F336FD">
          <w:rPr>
            <w:rStyle w:val="Hyperlink"/>
            <w:rFonts w:ascii="David" w:hAnsi="David" w:cs="David"/>
            <w:color w:val="auto"/>
            <w:sz w:val="24"/>
            <w:szCs w:val="24"/>
            <w:u w:val="none"/>
            <w:rtl/>
          </w:rPr>
          <w:t>ע"א 8163/05</w:t>
        </w:r>
      </w:hyperlink>
      <w:r w:rsidR="00F336FD" w:rsidRPr="00F336FD">
        <w:rPr>
          <w:rFonts w:ascii="David" w:hAnsi="David" w:cs="David"/>
          <w:sz w:val="24"/>
          <w:szCs w:val="24"/>
          <w:rtl/>
        </w:rPr>
        <w:t xml:space="preserve"> </w:t>
      </w:r>
      <w:r w:rsidR="00F336FD" w:rsidRPr="00F336FD">
        <w:rPr>
          <w:rFonts w:ascii="David" w:hAnsi="David" w:cs="David"/>
          <w:b/>
          <w:bCs/>
          <w:sz w:val="24"/>
          <w:szCs w:val="24"/>
          <w:rtl/>
        </w:rPr>
        <w:t>הדר חברה לביטוח</w:t>
      </w:r>
      <w:r w:rsidR="00F336FD" w:rsidRPr="00F336FD">
        <w:rPr>
          <w:rFonts w:ascii="David" w:hAnsi="David" w:cs="David"/>
          <w:sz w:val="24"/>
          <w:szCs w:val="24"/>
          <w:rtl/>
        </w:rPr>
        <w:t xml:space="preserve"> </w:t>
      </w:r>
      <w:r w:rsidR="00F336FD" w:rsidRPr="00F336FD">
        <w:rPr>
          <w:rFonts w:ascii="David" w:hAnsi="David" w:cs="David"/>
          <w:b/>
          <w:bCs/>
          <w:sz w:val="24"/>
          <w:szCs w:val="24"/>
          <w:rtl/>
        </w:rPr>
        <w:t xml:space="preserve">נ' פלונית </w:t>
      </w:r>
      <w:r w:rsidR="00F336FD" w:rsidRPr="00F336FD">
        <w:rPr>
          <w:rFonts w:ascii="David" w:hAnsi="David" w:cs="David"/>
          <w:sz w:val="24"/>
          <w:szCs w:val="24"/>
          <w:rtl/>
        </w:rPr>
        <w:t>(פורסם במאגרים ביום 6.8.07).</w:t>
      </w:r>
    </w:p>
    <w:p w:rsidR="00D33C50" w:rsidRPr="00D33C50" w:rsidRDefault="00D33C50" w:rsidP="00D33C50">
      <w:pPr>
        <w:pStyle w:val="af1"/>
        <w:rPr>
          <w:rFonts w:ascii="David" w:hAnsi="David" w:cs="David"/>
          <w:sz w:val="24"/>
          <w:szCs w:val="24"/>
          <w:rtl/>
        </w:rPr>
      </w:pPr>
    </w:p>
    <w:p w:rsidR="00F336FD" w:rsidRPr="00F336FD" w:rsidRDefault="00AF2B60" w:rsidP="00D33C50">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יפים </w:t>
      </w:r>
      <w:r w:rsidR="00F336FD" w:rsidRPr="00F336FD">
        <w:rPr>
          <w:rFonts w:ascii="David" w:hAnsi="David" w:cs="David"/>
          <w:sz w:val="24"/>
          <w:szCs w:val="24"/>
          <w:rtl/>
        </w:rPr>
        <w:t xml:space="preserve">לעניין זה </w:t>
      </w:r>
      <w:r w:rsidR="009C13FD">
        <w:rPr>
          <w:rFonts w:ascii="David" w:hAnsi="David" w:cs="David" w:hint="cs"/>
          <w:sz w:val="24"/>
          <w:szCs w:val="24"/>
          <w:rtl/>
        </w:rPr>
        <w:t>דבריהם של ה</w:t>
      </w:r>
      <w:r w:rsidR="00F336FD" w:rsidRPr="00F336FD">
        <w:rPr>
          <w:rFonts w:ascii="David" w:hAnsi="David" w:cs="David"/>
          <w:sz w:val="24"/>
          <w:szCs w:val="24"/>
          <w:rtl/>
        </w:rPr>
        <w:t>מלומדים דניאל פרידמן ונילי כהן בספרם</w:t>
      </w:r>
      <w:r w:rsidR="009C13FD">
        <w:rPr>
          <w:rFonts w:ascii="David" w:hAnsi="David" w:cs="David" w:hint="cs"/>
          <w:sz w:val="24"/>
          <w:szCs w:val="24"/>
          <w:rtl/>
        </w:rPr>
        <w:t xml:space="preserve"> </w:t>
      </w:r>
      <w:r w:rsidR="009C13FD" w:rsidRPr="00F336FD">
        <w:rPr>
          <w:rFonts w:ascii="David" w:hAnsi="David" w:cs="David"/>
          <w:sz w:val="24"/>
          <w:szCs w:val="24"/>
          <w:rtl/>
        </w:rPr>
        <w:t>"</w:t>
      </w:r>
      <w:r w:rsidRPr="00AF2B60">
        <w:rPr>
          <w:rFonts w:ascii="David" w:hAnsi="David" w:cs="David" w:hint="cs"/>
          <w:b/>
          <w:bCs/>
          <w:sz w:val="24"/>
          <w:szCs w:val="24"/>
          <w:rtl/>
        </w:rPr>
        <w:t>חוזים</w:t>
      </w:r>
      <w:r>
        <w:rPr>
          <w:rFonts w:ascii="David" w:hAnsi="David" w:cs="David" w:hint="cs"/>
          <w:sz w:val="24"/>
          <w:szCs w:val="24"/>
          <w:rtl/>
        </w:rPr>
        <w:t>"</w:t>
      </w:r>
      <w:r w:rsidR="009C13FD">
        <w:rPr>
          <w:rFonts w:ascii="David" w:hAnsi="David" w:cs="David" w:hint="cs"/>
          <w:sz w:val="24"/>
          <w:szCs w:val="24"/>
          <w:rtl/>
        </w:rPr>
        <w:t xml:space="preserve"> כדלקמן</w:t>
      </w:r>
      <w:r w:rsidR="00F336FD" w:rsidRPr="00F336FD">
        <w:rPr>
          <w:rFonts w:ascii="David" w:hAnsi="David" w:cs="David"/>
          <w:sz w:val="24"/>
          <w:szCs w:val="24"/>
          <w:rtl/>
        </w:rPr>
        <w:t>: "</w:t>
      </w:r>
      <w:r w:rsidR="00F336FD" w:rsidRPr="00F336FD">
        <w:rPr>
          <w:rFonts w:ascii="David" w:hAnsi="David" w:cs="David"/>
          <w:b/>
          <w:bCs/>
          <w:sz w:val="24"/>
          <w:szCs w:val="24"/>
          <w:rtl/>
        </w:rPr>
        <w:t xml:space="preserve">קיימים מצבים אחרים שעשויים לפגום, לעתים באופן זמני לעתים באופן קבוע, בכושרו הנפשי או השכלי של אדם. חוק הכשרות המשפטית אינו עוסק בהם. מדובר בפגמים הנגרמים עקב זקנה, מחלה גופנית או נפשית, תאונה, נטילת סמים או שתיית משקאות משכרים. מתקשרים שלוקים בחלק מן הפגמים מהסוג הנדון עשויים להיות מוכרזים פסולי דין. אך ודאי אין הצדקה להכריז על אדם פסול דין, אם מדובר בפגם חולף. במקרה כזה, כמו במקרה של עסקה שנעשתה טרם יוכרז אדם פסול דין, יחול </w:t>
      </w:r>
      <w:hyperlink r:id="rId14" w:history="1">
        <w:r w:rsidR="00F336FD" w:rsidRPr="009C13FD">
          <w:rPr>
            <w:rStyle w:val="Hyperlink"/>
            <w:rFonts w:ascii="David" w:hAnsi="David" w:cs="David"/>
            <w:b/>
            <w:bCs/>
            <w:color w:val="auto"/>
            <w:sz w:val="24"/>
            <w:szCs w:val="24"/>
            <w:u w:val="none"/>
            <w:rtl/>
          </w:rPr>
          <w:t>חוק החוזים</w:t>
        </w:r>
      </w:hyperlink>
      <w:r w:rsidR="009C13FD">
        <w:rPr>
          <w:rFonts w:ascii="David" w:hAnsi="David" w:cs="David"/>
          <w:b/>
          <w:bCs/>
          <w:sz w:val="24"/>
          <w:szCs w:val="24"/>
        </w:rPr>
        <w:t xml:space="preserve"> </w:t>
      </w:r>
      <w:r w:rsidR="00F336FD" w:rsidRPr="00F336FD">
        <w:rPr>
          <w:rFonts w:ascii="David" w:hAnsi="David" w:cs="David"/>
          <w:b/>
          <w:bCs/>
          <w:sz w:val="24"/>
          <w:szCs w:val="24"/>
          <w:rtl/>
        </w:rPr>
        <w:t>... במקרים קיצוניים של אובדן כושר הבנה ושיפוט, עשוי החוזה להיות בטל לחלוטין, ומנקודת ראותו של אותו אדם 'לא נעשה דבר' (</w:t>
      </w:r>
      <w:r w:rsidR="00F336FD" w:rsidRPr="00F336FD">
        <w:rPr>
          <w:rFonts w:ascii="David" w:hAnsi="David" w:cs="David"/>
          <w:b/>
          <w:bCs/>
          <w:sz w:val="24"/>
          <w:szCs w:val="24"/>
        </w:rPr>
        <w:t>Non est Factum</w:t>
      </w:r>
      <w:r w:rsidR="00F336FD" w:rsidRPr="00F336FD">
        <w:rPr>
          <w:rFonts w:ascii="David" w:hAnsi="David" w:cs="David"/>
          <w:b/>
          <w:bCs/>
          <w:sz w:val="24"/>
          <w:szCs w:val="24"/>
          <w:rtl/>
        </w:rPr>
        <w:t xml:space="preserve">). במקרים </w:t>
      </w:r>
      <w:r w:rsidR="00F336FD" w:rsidRPr="00F336FD">
        <w:rPr>
          <w:rFonts w:ascii="David" w:hAnsi="David" w:cs="David"/>
          <w:b/>
          <w:bCs/>
          <w:sz w:val="24"/>
          <w:szCs w:val="24"/>
          <w:rtl/>
        </w:rPr>
        <w:lastRenderedPageBreak/>
        <w:t>אחרים עשויים לחול העילות הכלליות של הפגמים ברצון, כשהעילה הטיפוסית היא כאמור עושק</w:t>
      </w:r>
      <w:r w:rsidR="00D33C50">
        <w:rPr>
          <w:rFonts w:ascii="David" w:hAnsi="David" w:cs="David" w:hint="cs"/>
          <w:sz w:val="24"/>
          <w:szCs w:val="24"/>
          <w:rtl/>
        </w:rPr>
        <w:t xml:space="preserve">" (כרך ב', פרק 18, עמ' 1014-1015). </w:t>
      </w:r>
      <w:r w:rsidR="00F336FD" w:rsidRPr="00F336FD">
        <w:rPr>
          <w:rFonts w:ascii="David" w:hAnsi="David" w:cs="David"/>
          <w:sz w:val="24"/>
          <w:szCs w:val="24"/>
          <w:rtl/>
        </w:rPr>
        <w:t xml:space="preserve"> </w:t>
      </w:r>
    </w:p>
    <w:p w:rsidR="00F336FD" w:rsidRPr="00F336FD" w:rsidRDefault="00F336FD" w:rsidP="00F336FD">
      <w:pPr>
        <w:pStyle w:val="af1"/>
        <w:rPr>
          <w:rFonts w:ascii="David" w:hAnsi="David" w:cs="David"/>
          <w:sz w:val="24"/>
          <w:szCs w:val="24"/>
          <w:rtl/>
        </w:rPr>
      </w:pPr>
    </w:p>
    <w:p w:rsidR="00F336FD" w:rsidRPr="00F336FD" w:rsidRDefault="00D33C50" w:rsidP="00D33C50">
      <w:pPr>
        <w:pStyle w:val="af1"/>
        <w:numPr>
          <w:ilvl w:val="0"/>
          <w:numId w:val="1"/>
        </w:numPr>
        <w:spacing w:before="240" w:after="120" w:line="360" w:lineRule="auto"/>
        <w:ind w:hanging="636"/>
        <w:jc w:val="both"/>
        <w:rPr>
          <w:rFonts w:ascii="David" w:hAnsi="David" w:cs="David"/>
          <w:sz w:val="24"/>
          <w:szCs w:val="24"/>
          <w:rtl/>
        </w:rPr>
      </w:pPr>
      <w:r>
        <w:rPr>
          <w:rFonts w:ascii="David" w:hAnsi="David" w:cs="David" w:hint="cs"/>
          <w:sz w:val="24"/>
          <w:szCs w:val="24"/>
          <w:rtl/>
        </w:rPr>
        <w:t xml:space="preserve">עילת העושק </w:t>
      </w:r>
      <w:r w:rsidR="00F336FD" w:rsidRPr="00F336FD">
        <w:rPr>
          <w:rFonts w:ascii="David" w:hAnsi="David" w:cs="David"/>
          <w:sz w:val="24"/>
          <w:szCs w:val="24"/>
          <w:rtl/>
        </w:rPr>
        <w:t>מנויה בסעיף 18 ל</w:t>
      </w:r>
      <w:hyperlink r:id="rId15" w:history="1">
        <w:r w:rsidR="00F336FD" w:rsidRPr="00F336FD">
          <w:rPr>
            <w:rStyle w:val="Hyperlink"/>
            <w:rFonts w:ascii="David" w:hAnsi="David" w:cs="David"/>
            <w:color w:val="auto"/>
            <w:sz w:val="24"/>
            <w:szCs w:val="24"/>
            <w:u w:val="none"/>
            <w:rtl/>
          </w:rPr>
          <w:t>חוק החוזים</w:t>
        </w:r>
      </w:hyperlink>
      <w:r w:rsidR="00F336FD" w:rsidRPr="00F336FD">
        <w:rPr>
          <w:rFonts w:ascii="David" w:hAnsi="David" w:cs="David"/>
          <w:sz w:val="24"/>
          <w:szCs w:val="24"/>
          <w:rtl/>
        </w:rPr>
        <w:t xml:space="preserve"> אשר קובע כך: "</w:t>
      </w:r>
      <w:r w:rsidR="00F336FD" w:rsidRPr="00F336FD">
        <w:rPr>
          <w:rFonts w:ascii="David" w:hAnsi="David" w:cs="David"/>
          <w:b/>
          <w:bCs/>
          <w:sz w:val="24"/>
          <w:szCs w:val="24"/>
          <w:rtl/>
        </w:rPr>
        <w:t>מי שהתקשר בחוזה עקב ניצול שניצל הצד השני או אחר מטעמו את מצוקת המתקשר, חולשתו השכלית או הגופנית או חוסר ניסיונו, ותנאי החוזה גרועים במידה בלתי סבירה מן המקובל, רשאי לבטל את החוזה</w:t>
      </w:r>
      <w:r w:rsidR="00F336FD" w:rsidRPr="00F336FD">
        <w:rPr>
          <w:rFonts w:ascii="David" w:hAnsi="David" w:cs="David"/>
          <w:sz w:val="24"/>
          <w:szCs w:val="24"/>
          <w:rtl/>
        </w:rPr>
        <w:t>".</w:t>
      </w:r>
      <w:r w:rsidR="00F336FD" w:rsidRPr="00F336FD">
        <w:rPr>
          <w:rFonts w:ascii="David" w:hAnsi="David" w:cs="David"/>
          <w:b/>
          <w:bCs/>
          <w:sz w:val="24"/>
          <w:szCs w:val="24"/>
          <w:rtl/>
        </w:rPr>
        <w:t xml:space="preserve">  </w:t>
      </w:r>
    </w:p>
    <w:p w:rsidR="00F336FD" w:rsidRPr="00F336FD" w:rsidRDefault="00F336FD" w:rsidP="00F336FD">
      <w:pPr>
        <w:pStyle w:val="af1"/>
        <w:rPr>
          <w:rFonts w:ascii="David" w:hAnsi="David" w:cs="David"/>
          <w:sz w:val="24"/>
          <w:szCs w:val="24"/>
          <w:rtl/>
        </w:rPr>
      </w:pPr>
    </w:p>
    <w:p w:rsidR="00F336FD" w:rsidRPr="00F336FD" w:rsidRDefault="00F336FD" w:rsidP="00CE55DD">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 xml:space="preserve">נקבע כי יסוד מרכזי של עילת העושק הוא מצבו הירוד של הנעשק, קרי מצוקה, חולשה שכלית או גופנית, או חוסר ניסיון שלו. יסודות נוספים הם: התנהגות העושק, אשר מנצל את מצבו של הנעשק וכן היות תנאי החוזה גרועים במידה בלתי סבירה מהמקובל. </w:t>
      </w:r>
    </w:p>
    <w:p w:rsidR="00F336FD" w:rsidRPr="00F336FD" w:rsidRDefault="00F336FD" w:rsidP="00F336FD">
      <w:pPr>
        <w:pStyle w:val="af1"/>
        <w:rPr>
          <w:rFonts w:ascii="David" w:hAnsi="David" w:cs="David"/>
          <w:sz w:val="24"/>
          <w:szCs w:val="24"/>
          <w:rtl/>
        </w:rPr>
      </w:pPr>
    </w:p>
    <w:p w:rsidR="00F336FD" w:rsidRPr="00F336FD" w:rsidRDefault="00F336FD" w:rsidP="00F336FD">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ב</w:t>
      </w:r>
      <w:hyperlink r:id="rId16" w:history="1">
        <w:r w:rsidRPr="00F336FD">
          <w:rPr>
            <w:rStyle w:val="Hyperlink"/>
            <w:rFonts w:ascii="David" w:hAnsi="David" w:cs="David"/>
            <w:color w:val="auto"/>
            <w:sz w:val="24"/>
            <w:szCs w:val="24"/>
            <w:u w:val="none"/>
            <w:rtl/>
          </w:rPr>
          <w:t xml:space="preserve">ע"א 403/80 </w:t>
        </w:r>
        <w:r w:rsidRPr="00F336FD">
          <w:rPr>
            <w:rStyle w:val="Hyperlink"/>
            <w:rFonts w:ascii="David" w:hAnsi="David" w:cs="David"/>
            <w:b/>
            <w:bCs/>
            <w:color w:val="auto"/>
            <w:sz w:val="24"/>
            <w:szCs w:val="24"/>
            <w:u w:val="none"/>
            <w:rtl/>
          </w:rPr>
          <w:t>סאסי נ' נעימה קיקאון</w:t>
        </w:r>
        <w:r w:rsidRPr="00F336FD">
          <w:rPr>
            <w:rStyle w:val="Hyperlink"/>
            <w:rFonts w:ascii="David" w:hAnsi="David" w:cs="David"/>
            <w:color w:val="auto"/>
            <w:sz w:val="24"/>
            <w:szCs w:val="24"/>
            <w:u w:val="none"/>
            <w:rtl/>
          </w:rPr>
          <w:t xml:space="preserve"> פ"ד לו</w:t>
        </w:r>
      </w:hyperlink>
      <w:r w:rsidRPr="00F336FD">
        <w:rPr>
          <w:rFonts w:ascii="David" w:hAnsi="David" w:cs="David"/>
          <w:sz w:val="24"/>
          <w:szCs w:val="24"/>
          <w:rtl/>
        </w:rPr>
        <w:t xml:space="preserve">(1) 762 (1982) עמד בית המשפט העליון על המאפיינים בהגדרת מצבו הנפשי העשוק לאמור: </w:t>
      </w:r>
    </w:p>
    <w:p w:rsidR="00F336FD" w:rsidRPr="00F336FD" w:rsidRDefault="00F336FD" w:rsidP="00F336FD">
      <w:pPr>
        <w:pStyle w:val="af1"/>
        <w:spacing w:before="240" w:after="120" w:line="300" w:lineRule="atLeast"/>
        <w:ind w:left="1440"/>
        <w:jc w:val="both"/>
        <w:rPr>
          <w:rFonts w:ascii="David" w:hAnsi="David" w:cs="David"/>
          <w:sz w:val="24"/>
          <w:szCs w:val="24"/>
        </w:rPr>
      </w:pPr>
      <w:r w:rsidRPr="00F336FD">
        <w:rPr>
          <w:rFonts w:ascii="David" w:hAnsi="David" w:cs="David"/>
          <w:sz w:val="24"/>
          <w:szCs w:val="24"/>
          <w:rtl/>
        </w:rPr>
        <w:t>"</w:t>
      </w:r>
      <w:r w:rsidRPr="00F336FD">
        <w:rPr>
          <w:rFonts w:ascii="David" w:hAnsi="David" w:cs="David"/>
          <w:b/>
          <w:bCs/>
          <w:sz w:val="24"/>
          <w:szCs w:val="24"/>
          <w:rtl/>
        </w:rPr>
        <w:t>אין לומר, שאותו עשוק הוא בגדר מי שלא ידע ולא הבין מה הוא עושה, שאינו מסוגל כלל לאותו רצון הדרוש לכריתת חוזה שמעשיו כלא היו ... מכאן, שאותם דברים שמנינו בעשוק אינם מעמידים אותו במקום שפסולי דין עומדים, שכן אין הוא חולה נפש או לקוי בשכלו, שמחמתם אינו מסוגל לדאוג לענייניו, ואף במקומו של מי שלשעה או לעניין לא ידע ולא הבין מה הוא עושה אינו עומד. ואף-על-פי-כן, אין לומר, שדעתו הייתה מיושבת, וכי גמירת הדעת שלו הייתה כגמירת דעתו של כל מתקשר צלול בדעתו. הוא מצוי אי שם בין הקצוות; אין הוא בעל מום, שמומו פוסל אותו, ואין הוא חסר דעה וידיעה, שחסרונם עושה את פעולתו כאין וכאפס, אלא הוא בגדר "מעין בעל מום", הקרוב או דומה לשני אלה מבחינת הפגם בשיקול-דעתו, ש"מומו" פוגם בהתקשרות חוזית מסוימת, הניתנת לביטול רק בהתקיים יתר יסודותיה של עילת העושק. לפיכך, חייבים המצוקה, החולש השכלית או הגופנית וחוסר הניסיון להיות כבדי משקל, ועל בית המשפט להשתכנע שפעלו את פעולתם על העשוק והסיטו את שיקול-דעתו סטייה של ממש מנתיבו הנכון</w:t>
      </w:r>
      <w:r w:rsidRPr="00F336FD">
        <w:rPr>
          <w:rFonts w:ascii="David" w:hAnsi="David" w:cs="David"/>
          <w:sz w:val="24"/>
          <w:szCs w:val="24"/>
          <w:rtl/>
        </w:rPr>
        <w:t xml:space="preserve">". </w:t>
      </w:r>
      <w:r w:rsidRPr="00F336FD">
        <w:rPr>
          <w:rFonts w:ascii="David" w:hAnsi="David" w:cs="David"/>
          <w:b/>
          <w:bCs/>
          <w:sz w:val="24"/>
          <w:szCs w:val="24"/>
          <w:rtl/>
        </w:rPr>
        <w:t xml:space="preserve"> </w:t>
      </w:r>
    </w:p>
    <w:p w:rsidR="00F336FD" w:rsidRPr="00F336FD" w:rsidRDefault="00F336FD" w:rsidP="00F336FD">
      <w:pPr>
        <w:pStyle w:val="af1"/>
        <w:spacing w:before="240" w:after="120" w:line="300" w:lineRule="atLeast"/>
        <w:ind w:left="1440"/>
        <w:jc w:val="both"/>
        <w:rPr>
          <w:rFonts w:ascii="David" w:hAnsi="David" w:cs="David"/>
          <w:sz w:val="24"/>
          <w:szCs w:val="24"/>
          <w:rtl/>
        </w:rPr>
      </w:pPr>
    </w:p>
    <w:p w:rsidR="00D33C50" w:rsidRPr="00F336FD" w:rsidRDefault="00D33C50" w:rsidP="00D33C50">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יצוין, כי </w:t>
      </w:r>
      <w:r w:rsidRPr="00F336FD">
        <w:rPr>
          <w:rFonts w:ascii="David" w:hAnsi="David" w:cs="David"/>
          <w:sz w:val="24"/>
          <w:szCs w:val="24"/>
          <w:rtl/>
        </w:rPr>
        <w:t xml:space="preserve">אצל הלקוי בדעתו, הממד האובייקטיבי של גמירות הדעת, אינו בהכרח </w:t>
      </w:r>
      <w:r>
        <w:rPr>
          <w:rFonts w:ascii="David" w:hAnsi="David" w:cs="David" w:hint="cs"/>
          <w:sz w:val="24"/>
          <w:szCs w:val="24"/>
          <w:rtl/>
        </w:rPr>
        <w:t xml:space="preserve">מעיד </w:t>
      </w:r>
      <w:r w:rsidRPr="00F336FD">
        <w:rPr>
          <w:rFonts w:ascii="David" w:hAnsi="David" w:cs="David"/>
          <w:sz w:val="24"/>
          <w:szCs w:val="24"/>
          <w:rtl/>
        </w:rPr>
        <w:t>על גמירת הדעת:</w:t>
      </w:r>
    </w:p>
    <w:p w:rsidR="00D33C50" w:rsidRPr="00D33C50" w:rsidRDefault="00D33C50" w:rsidP="00D33C50">
      <w:pPr>
        <w:spacing w:line="300" w:lineRule="atLeast"/>
        <w:ind w:left="1440"/>
        <w:jc w:val="both"/>
        <w:rPr>
          <w:rFonts w:ascii="David" w:hAnsi="David"/>
          <w:noProof w:val="0"/>
          <w:rtl/>
        </w:rPr>
      </w:pPr>
      <w:r w:rsidRPr="00F336FD">
        <w:rPr>
          <w:rFonts w:ascii="David" w:hAnsi="David"/>
          <w:b/>
          <w:bCs/>
          <w:noProof w:val="0"/>
          <w:rtl/>
        </w:rPr>
        <w:t>"במיוחד כאשר מדובר בלקוי בדעתו, עלול להיווצר מצב שבו הגילוי החיצוני המתבטא בחתימה על מסמך אשר נראה על פי אמת-מידה אובייקטיבית, כמשקף את רצונו של המעניק, אינו מספיק כדי לבטא הצהרה של כוונה. בנסיבות שבהן המצהיר לקוי בדעתו, נחלשת ההנחה המבוססת על ניסיון החיים כי יש בחתימה משום הצהרה ברורה של כוונה</w:t>
      </w:r>
      <w:r w:rsidRPr="00F336FD">
        <w:rPr>
          <w:rFonts w:ascii="David" w:hAnsi="David"/>
          <w:noProof w:val="0"/>
          <w:rtl/>
        </w:rPr>
        <w:t xml:space="preserve">". (ראה: </w:t>
      </w:r>
      <w:hyperlink r:id="rId17" w:history="1">
        <w:r w:rsidRPr="00F336FD">
          <w:rPr>
            <w:rStyle w:val="Hyperlink"/>
            <w:rFonts w:ascii="David" w:hAnsi="David"/>
            <w:noProof w:val="0"/>
            <w:color w:val="auto"/>
            <w:u w:val="none"/>
            <w:rtl/>
          </w:rPr>
          <w:t>ע"א 3601/96</w:t>
        </w:r>
      </w:hyperlink>
      <w:r w:rsidRPr="00F336FD">
        <w:rPr>
          <w:rFonts w:ascii="David" w:hAnsi="David"/>
          <w:noProof w:val="0"/>
          <w:rtl/>
        </w:rPr>
        <w:t xml:space="preserve"> </w:t>
      </w:r>
      <w:r w:rsidRPr="00F336FD">
        <w:rPr>
          <w:rFonts w:ascii="David" w:hAnsi="David"/>
          <w:b/>
          <w:bCs/>
          <w:noProof w:val="0"/>
          <w:rtl/>
        </w:rPr>
        <w:t>בראשי</w:t>
      </w:r>
      <w:r w:rsidRPr="00F336FD">
        <w:rPr>
          <w:rFonts w:ascii="David" w:hAnsi="David"/>
          <w:noProof w:val="0"/>
          <w:rtl/>
        </w:rPr>
        <w:t xml:space="preserve"> </w:t>
      </w:r>
      <w:r w:rsidRPr="00F336FD">
        <w:rPr>
          <w:rFonts w:ascii="David" w:hAnsi="David"/>
          <w:b/>
          <w:bCs/>
          <w:noProof w:val="0"/>
          <w:rtl/>
        </w:rPr>
        <w:t>נ' עזבון המנוח בראשי ז"ל</w:t>
      </w:r>
      <w:r w:rsidRPr="00F336FD">
        <w:rPr>
          <w:rFonts w:ascii="David" w:hAnsi="David"/>
          <w:noProof w:val="0"/>
          <w:rtl/>
        </w:rPr>
        <w:t>, נב(2) 582</w:t>
      </w:r>
      <w:r w:rsidRPr="00D33C50">
        <w:rPr>
          <w:rFonts w:ascii="David" w:hAnsi="David"/>
          <w:noProof w:val="0"/>
          <w:rtl/>
        </w:rPr>
        <w:t>).</w:t>
      </w:r>
    </w:p>
    <w:p w:rsidR="00D33C50" w:rsidRPr="00F336FD" w:rsidRDefault="00D33C50" w:rsidP="00D33C50">
      <w:pPr>
        <w:pStyle w:val="af1"/>
        <w:rPr>
          <w:rFonts w:ascii="David" w:hAnsi="David" w:cs="David"/>
          <w:noProof/>
          <w:sz w:val="24"/>
          <w:szCs w:val="24"/>
          <w:rtl/>
        </w:rPr>
      </w:pPr>
    </w:p>
    <w:p w:rsidR="00D33C50" w:rsidRPr="00F336FD" w:rsidRDefault="00D33C50" w:rsidP="00D33C50">
      <w:pPr>
        <w:pStyle w:val="af1"/>
        <w:numPr>
          <w:ilvl w:val="0"/>
          <w:numId w:val="1"/>
        </w:numPr>
        <w:spacing w:before="240" w:after="120" w:line="360" w:lineRule="auto"/>
        <w:ind w:hanging="636"/>
        <w:jc w:val="both"/>
        <w:rPr>
          <w:rFonts w:ascii="David" w:hAnsi="David" w:cs="David"/>
          <w:sz w:val="24"/>
          <w:szCs w:val="24"/>
          <w:rtl/>
        </w:rPr>
      </w:pPr>
      <w:r>
        <w:rPr>
          <w:rFonts w:ascii="David" w:hAnsi="David" w:cs="David" w:hint="cs"/>
          <w:sz w:val="24"/>
          <w:szCs w:val="24"/>
          <w:rtl/>
        </w:rPr>
        <w:t xml:space="preserve">כן, </w:t>
      </w:r>
      <w:r w:rsidRPr="00F336FD">
        <w:rPr>
          <w:rFonts w:ascii="David" w:hAnsi="David" w:cs="David"/>
          <w:sz w:val="24"/>
          <w:szCs w:val="24"/>
          <w:rtl/>
        </w:rPr>
        <w:t>התנאי המחייב ניצול של הצד השני את מצב הנעשק כדי לגרום לו להתקשר בחוזה, פורש בפסיקה באופן רחב:</w:t>
      </w:r>
    </w:p>
    <w:p w:rsidR="00D33C50" w:rsidRPr="00F336FD" w:rsidRDefault="00D33C50" w:rsidP="00D33C50">
      <w:pPr>
        <w:pStyle w:val="af1"/>
        <w:spacing w:line="300" w:lineRule="atLeast"/>
        <w:ind w:left="1440"/>
        <w:jc w:val="both"/>
        <w:rPr>
          <w:rFonts w:ascii="David" w:hAnsi="David" w:cs="David"/>
          <w:b/>
          <w:bCs/>
          <w:sz w:val="24"/>
          <w:szCs w:val="24"/>
        </w:rPr>
      </w:pPr>
      <w:r w:rsidRPr="00F336FD">
        <w:rPr>
          <w:rFonts w:ascii="David" w:hAnsi="David" w:cs="David"/>
          <w:b/>
          <w:bCs/>
          <w:sz w:val="24"/>
          <w:szCs w:val="24"/>
          <w:rtl/>
        </w:rPr>
        <w:t xml:space="preserve">"כדי שצד לחוזה, ייחשב כמנצל את "החולשה" של הצד האחר לחוזה, די בכך שהוא ידע על מצב "החולשה", ובידיעתו מצב זה התקשר עם הצד האחר. המלה "נצול" בהקשר זה טומנת בחובה משמעות שלילית במובן התנהגות בלתי מוסרית או בלתי הוגנת, כשצד </w:t>
      </w:r>
      <w:r w:rsidRPr="00F336FD">
        <w:rPr>
          <w:rFonts w:ascii="David" w:hAnsi="David" w:cs="David"/>
          <w:b/>
          <w:bCs/>
          <w:sz w:val="24"/>
          <w:szCs w:val="24"/>
          <w:rtl/>
        </w:rPr>
        <w:lastRenderedPageBreak/>
        <w:t xml:space="preserve">לחוזה ער לכך שהמתקשר עמו נמצא במצב מצוקה, חולשה או חוסר ניסיון, הנזכרים בסעיף 18, והוא מנצל מצב זה ומתקשר עם אותו אדם" </w:t>
      </w:r>
      <w:r w:rsidRPr="00F336FD">
        <w:rPr>
          <w:rFonts w:ascii="David" w:hAnsi="David" w:cs="David"/>
          <w:sz w:val="24"/>
          <w:szCs w:val="24"/>
          <w:rtl/>
        </w:rPr>
        <w:t xml:space="preserve">(ראה: </w:t>
      </w:r>
      <w:hyperlink r:id="rId18" w:history="1">
        <w:r w:rsidRPr="00D33C50">
          <w:rPr>
            <w:rStyle w:val="Hyperlink"/>
            <w:rFonts w:ascii="David" w:hAnsi="David" w:cs="David"/>
            <w:color w:val="auto"/>
            <w:sz w:val="24"/>
            <w:szCs w:val="24"/>
            <w:u w:val="none"/>
            <w:rtl/>
          </w:rPr>
          <w:t>ע"א 10/81</w:t>
        </w:r>
      </w:hyperlink>
      <w:r w:rsidRPr="00F336FD">
        <w:rPr>
          <w:rFonts w:ascii="David" w:hAnsi="David" w:cs="David"/>
          <w:sz w:val="24"/>
          <w:szCs w:val="24"/>
          <w:rtl/>
        </w:rPr>
        <w:t xml:space="preserve"> </w:t>
      </w:r>
      <w:r w:rsidRPr="00896839">
        <w:rPr>
          <w:rFonts w:ascii="David" w:hAnsi="David" w:cs="David"/>
          <w:b/>
          <w:bCs/>
          <w:sz w:val="24"/>
          <w:szCs w:val="24"/>
          <w:rtl/>
        </w:rPr>
        <w:t>כהן חברה קבלנית לבנין נ' גדע</w:t>
      </w:r>
      <w:r w:rsidRPr="00D33C50">
        <w:rPr>
          <w:rFonts w:ascii="David" w:hAnsi="David" w:cs="David"/>
          <w:sz w:val="24"/>
          <w:szCs w:val="24"/>
          <w:rtl/>
        </w:rPr>
        <w:t>,</w:t>
      </w:r>
      <w:r w:rsidRPr="00F336FD">
        <w:rPr>
          <w:rFonts w:ascii="David" w:hAnsi="David" w:cs="David"/>
          <w:sz w:val="24"/>
          <w:szCs w:val="24"/>
          <w:rtl/>
        </w:rPr>
        <w:t xml:space="preserve"> לז (4) 635).</w:t>
      </w:r>
    </w:p>
    <w:p w:rsidR="00D33C50" w:rsidRPr="00F336FD" w:rsidRDefault="00D33C50" w:rsidP="00D33C50">
      <w:pPr>
        <w:pStyle w:val="af1"/>
        <w:spacing w:line="300" w:lineRule="atLeast"/>
        <w:ind w:left="1440"/>
        <w:jc w:val="both"/>
        <w:rPr>
          <w:rFonts w:ascii="David" w:hAnsi="David" w:cs="David"/>
          <w:b/>
          <w:bCs/>
          <w:sz w:val="24"/>
          <w:szCs w:val="24"/>
          <w:rtl/>
        </w:rPr>
      </w:pPr>
    </w:p>
    <w:p w:rsidR="00F336FD" w:rsidRPr="001F0A72" w:rsidRDefault="00782A18" w:rsidP="009C1EBE">
      <w:pPr>
        <w:pStyle w:val="af1"/>
        <w:numPr>
          <w:ilvl w:val="0"/>
          <w:numId w:val="1"/>
        </w:numPr>
        <w:spacing w:before="240" w:after="120" w:line="360" w:lineRule="auto"/>
        <w:ind w:hanging="636"/>
        <w:jc w:val="both"/>
        <w:rPr>
          <w:rFonts w:ascii="David" w:hAnsi="David" w:cs="David"/>
          <w:sz w:val="24"/>
          <w:szCs w:val="24"/>
        </w:rPr>
      </w:pPr>
      <w:r w:rsidRPr="001F0A72">
        <w:rPr>
          <w:rFonts w:ascii="David" w:hAnsi="David" w:cs="David" w:hint="cs"/>
          <w:sz w:val="24"/>
          <w:szCs w:val="24"/>
          <w:rtl/>
        </w:rPr>
        <w:t>בנוסף</w:t>
      </w:r>
      <w:r w:rsidR="001025CC" w:rsidRPr="001F0A72">
        <w:rPr>
          <w:rFonts w:ascii="David" w:hAnsi="David" w:cs="David" w:hint="cs"/>
          <w:sz w:val="24"/>
          <w:szCs w:val="24"/>
          <w:rtl/>
        </w:rPr>
        <w:t xml:space="preserve">, </w:t>
      </w:r>
      <w:r w:rsidR="009C1EBE">
        <w:rPr>
          <w:rFonts w:ascii="David" w:hAnsi="David" w:cs="David" w:hint="cs"/>
          <w:sz w:val="24"/>
          <w:szCs w:val="24"/>
          <w:rtl/>
        </w:rPr>
        <w:t xml:space="preserve">לאור </w:t>
      </w:r>
      <w:r w:rsidR="001025CC" w:rsidRPr="001F0A72">
        <w:rPr>
          <w:rFonts w:ascii="David" w:hAnsi="David" w:cs="David" w:hint="cs"/>
          <w:sz w:val="24"/>
          <w:szCs w:val="24"/>
          <w:rtl/>
        </w:rPr>
        <w:t xml:space="preserve">טוענת הנתבעת כי פעלה בחשבון הבנק של התובעת </w:t>
      </w:r>
      <w:r w:rsidR="005428C9" w:rsidRPr="001F0A72">
        <w:rPr>
          <w:rFonts w:ascii="David" w:hAnsi="David" w:cs="David" w:hint="cs"/>
          <w:sz w:val="24"/>
          <w:szCs w:val="24"/>
          <w:rtl/>
        </w:rPr>
        <w:t>ב</w:t>
      </w:r>
      <w:r w:rsidR="00F336FD" w:rsidRPr="001F0A72">
        <w:rPr>
          <w:rFonts w:ascii="David" w:hAnsi="David" w:cs="David"/>
          <w:sz w:val="24"/>
          <w:szCs w:val="24"/>
          <w:rtl/>
        </w:rPr>
        <w:t>הסכמ</w:t>
      </w:r>
      <w:r w:rsidR="005428C9" w:rsidRPr="001F0A72">
        <w:rPr>
          <w:rFonts w:ascii="David" w:hAnsi="David" w:cs="David" w:hint="cs"/>
          <w:sz w:val="24"/>
          <w:szCs w:val="24"/>
          <w:rtl/>
        </w:rPr>
        <w:t>ת</w:t>
      </w:r>
      <w:r w:rsidR="00F336FD" w:rsidRPr="001F0A72">
        <w:rPr>
          <w:rFonts w:ascii="David" w:hAnsi="David" w:cs="David"/>
          <w:sz w:val="24"/>
          <w:szCs w:val="24"/>
          <w:rtl/>
        </w:rPr>
        <w:t xml:space="preserve">ה </w:t>
      </w:r>
      <w:r w:rsidR="005428C9" w:rsidRPr="001F0A72">
        <w:rPr>
          <w:rFonts w:ascii="David" w:hAnsi="David" w:cs="David" w:hint="cs"/>
          <w:sz w:val="24"/>
          <w:szCs w:val="24"/>
          <w:rtl/>
        </w:rPr>
        <w:t>ו</w:t>
      </w:r>
      <w:r w:rsidR="001F0A72" w:rsidRPr="001F0A72">
        <w:rPr>
          <w:rFonts w:ascii="David" w:hAnsi="David" w:cs="David" w:hint="cs"/>
          <w:sz w:val="24"/>
          <w:szCs w:val="24"/>
          <w:rtl/>
        </w:rPr>
        <w:t>ב</w:t>
      </w:r>
      <w:r w:rsidR="009C1EBE">
        <w:rPr>
          <w:rFonts w:ascii="David" w:hAnsi="David" w:cs="David" w:hint="cs"/>
          <w:sz w:val="24"/>
          <w:szCs w:val="24"/>
          <w:rtl/>
        </w:rPr>
        <w:t>יוזמתה</w:t>
      </w:r>
      <w:r w:rsidR="001F0A72" w:rsidRPr="001F0A72">
        <w:rPr>
          <w:rFonts w:ascii="David" w:hAnsi="David" w:cs="David" w:hint="cs"/>
          <w:sz w:val="24"/>
          <w:szCs w:val="24"/>
          <w:rtl/>
        </w:rPr>
        <w:t xml:space="preserve">, </w:t>
      </w:r>
      <w:r w:rsidR="009C1EBE">
        <w:rPr>
          <w:rFonts w:ascii="David" w:hAnsi="David" w:cs="David" w:hint="cs"/>
          <w:sz w:val="24"/>
          <w:szCs w:val="24"/>
          <w:rtl/>
        </w:rPr>
        <w:t xml:space="preserve">ניתן </w:t>
      </w:r>
      <w:r w:rsidR="001F0A72" w:rsidRPr="001F0A72">
        <w:rPr>
          <w:rFonts w:ascii="David" w:hAnsi="David" w:cs="David" w:hint="cs"/>
          <w:sz w:val="24"/>
          <w:szCs w:val="24"/>
          <w:rtl/>
        </w:rPr>
        <w:t xml:space="preserve">לבחון </w:t>
      </w:r>
      <w:r w:rsidR="009C1EBE">
        <w:rPr>
          <w:rFonts w:ascii="David" w:hAnsi="David" w:cs="David" w:hint="cs"/>
          <w:sz w:val="24"/>
          <w:szCs w:val="24"/>
          <w:rtl/>
        </w:rPr>
        <w:t xml:space="preserve">את </w:t>
      </w:r>
      <w:r w:rsidR="001F0A72" w:rsidRPr="001F0A72">
        <w:rPr>
          <w:rFonts w:ascii="David" w:hAnsi="David" w:cs="David" w:hint="cs"/>
          <w:sz w:val="24"/>
          <w:szCs w:val="24"/>
          <w:rtl/>
        </w:rPr>
        <w:t>התנהלותה גם מ</w:t>
      </w:r>
      <w:r w:rsidR="009C1EBE">
        <w:rPr>
          <w:rFonts w:ascii="David" w:hAnsi="David" w:cs="David" w:hint="cs"/>
          <w:sz w:val="24"/>
          <w:szCs w:val="24"/>
          <w:rtl/>
        </w:rPr>
        <w:t xml:space="preserve">ההיבט </w:t>
      </w:r>
      <w:r w:rsidR="001F0A72" w:rsidRPr="001F0A72">
        <w:rPr>
          <w:rFonts w:ascii="David" w:hAnsi="David" w:cs="David" w:hint="cs"/>
          <w:sz w:val="24"/>
          <w:szCs w:val="24"/>
          <w:rtl/>
        </w:rPr>
        <w:t xml:space="preserve">של </w:t>
      </w:r>
      <w:r w:rsidR="001025CC" w:rsidRPr="001F0A72">
        <w:rPr>
          <w:rFonts w:ascii="David" w:hAnsi="David" w:cs="David" w:hint="cs"/>
          <w:sz w:val="24"/>
          <w:szCs w:val="24"/>
          <w:rtl/>
        </w:rPr>
        <w:t xml:space="preserve">דיני </w:t>
      </w:r>
      <w:r w:rsidR="005428C9" w:rsidRPr="001F0A72">
        <w:rPr>
          <w:rFonts w:ascii="David" w:hAnsi="David" w:cs="David" w:hint="cs"/>
          <w:sz w:val="24"/>
          <w:szCs w:val="24"/>
          <w:rtl/>
        </w:rPr>
        <w:t>השליחות</w:t>
      </w:r>
      <w:r w:rsidR="001F0A72" w:rsidRPr="001F0A72">
        <w:rPr>
          <w:rFonts w:ascii="David" w:hAnsi="David" w:cs="David" w:hint="cs"/>
          <w:sz w:val="24"/>
          <w:szCs w:val="24"/>
          <w:rtl/>
        </w:rPr>
        <w:t xml:space="preserve">. </w:t>
      </w:r>
      <w:hyperlink r:id="rId19" w:history="1">
        <w:r w:rsidR="00F336FD" w:rsidRPr="001F0A72">
          <w:rPr>
            <w:rStyle w:val="Hyperlink"/>
            <w:rFonts w:ascii="David" w:hAnsi="David" w:cs="David"/>
            <w:color w:val="auto"/>
            <w:sz w:val="24"/>
            <w:szCs w:val="24"/>
            <w:u w:val="none"/>
            <w:rtl/>
          </w:rPr>
          <w:t>סעיף 3(א)</w:t>
        </w:r>
      </w:hyperlink>
      <w:r w:rsidR="00F336FD" w:rsidRPr="001F0A72">
        <w:rPr>
          <w:rFonts w:ascii="David" w:hAnsi="David" w:cs="David"/>
          <w:sz w:val="24"/>
          <w:szCs w:val="24"/>
          <w:rtl/>
        </w:rPr>
        <w:t xml:space="preserve"> ל</w:t>
      </w:r>
      <w:hyperlink r:id="rId20" w:history="1">
        <w:r w:rsidR="00F336FD" w:rsidRPr="001F0A72">
          <w:rPr>
            <w:rStyle w:val="Hyperlink"/>
            <w:rFonts w:ascii="David" w:hAnsi="David" w:cs="David"/>
            <w:color w:val="auto"/>
            <w:sz w:val="24"/>
            <w:szCs w:val="24"/>
            <w:u w:val="none"/>
            <w:rtl/>
          </w:rPr>
          <w:t>חוק השליחות</w:t>
        </w:r>
      </w:hyperlink>
      <w:r w:rsidR="001F0A72" w:rsidRPr="001F0A72">
        <w:rPr>
          <w:rFonts w:ascii="David" w:hAnsi="David" w:cs="David"/>
          <w:sz w:val="24"/>
          <w:szCs w:val="24"/>
          <w:rtl/>
        </w:rPr>
        <w:t>, תשכ"ה – 1965</w:t>
      </w:r>
      <w:r w:rsidR="001F0A72" w:rsidRPr="001F0A72">
        <w:rPr>
          <w:rFonts w:ascii="David" w:hAnsi="David" w:cs="David" w:hint="cs"/>
          <w:sz w:val="24"/>
          <w:szCs w:val="24"/>
          <w:rtl/>
        </w:rPr>
        <w:t xml:space="preserve"> קובע כי </w:t>
      </w:r>
      <w:r w:rsidR="00F336FD" w:rsidRPr="001F0A72">
        <w:rPr>
          <w:rFonts w:ascii="David" w:hAnsi="David" w:cs="David"/>
          <w:sz w:val="24"/>
          <w:szCs w:val="24"/>
          <w:rtl/>
        </w:rPr>
        <w:t>"</w:t>
      </w:r>
      <w:r w:rsidR="00F336FD" w:rsidRPr="001F0A72">
        <w:rPr>
          <w:rFonts w:ascii="David" w:hAnsi="David" w:cs="David"/>
          <w:b/>
          <w:bCs/>
          <w:sz w:val="24"/>
          <w:szCs w:val="24"/>
          <w:rtl/>
        </w:rPr>
        <w:t>השליחות מוקנית בהרשאה שבכתב או שבעל-פה, מאת השולח לשלוח, או בהודעה עליה מאת השולח לצד השלישי, או על ידי התנהגות השולח כלפי אחד מהם</w:t>
      </w:r>
      <w:r w:rsidR="00F336FD" w:rsidRPr="001F0A72">
        <w:rPr>
          <w:rFonts w:ascii="David" w:hAnsi="David" w:cs="David"/>
          <w:sz w:val="24"/>
          <w:szCs w:val="24"/>
          <w:rtl/>
        </w:rPr>
        <w:t>".</w:t>
      </w:r>
      <w:r w:rsidR="005428C9" w:rsidRPr="001F0A72">
        <w:rPr>
          <w:rFonts w:ascii="David" w:hAnsi="David" w:cs="David" w:hint="cs"/>
          <w:sz w:val="24"/>
          <w:szCs w:val="24"/>
          <w:rtl/>
        </w:rPr>
        <w:t xml:space="preserve"> </w:t>
      </w:r>
      <w:r w:rsidR="001F0A72" w:rsidRPr="001F0A72">
        <w:rPr>
          <w:rFonts w:ascii="David" w:hAnsi="David" w:cs="David" w:hint="cs"/>
          <w:sz w:val="24"/>
          <w:szCs w:val="24"/>
          <w:rtl/>
        </w:rPr>
        <w:t xml:space="preserve">כן, </w:t>
      </w:r>
      <w:r w:rsidR="00F336FD" w:rsidRPr="001F0A72">
        <w:rPr>
          <w:rFonts w:ascii="David" w:hAnsi="David" w:cs="David"/>
          <w:sz w:val="24"/>
          <w:szCs w:val="24"/>
          <w:rtl/>
        </w:rPr>
        <w:t xml:space="preserve">סעיף 8 לחוק השליחות </w:t>
      </w:r>
      <w:r w:rsidR="001F0A72">
        <w:rPr>
          <w:rFonts w:ascii="David" w:hAnsi="David" w:cs="David" w:hint="cs"/>
          <w:sz w:val="24"/>
          <w:szCs w:val="24"/>
          <w:rtl/>
        </w:rPr>
        <w:t xml:space="preserve">קובע את </w:t>
      </w:r>
      <w:r w:rsidR="00F336FD" w:rsidRPr="001F0A72">
        <w:rPr>
          <w:rFonts w:ascii="David" w:hAnsi="David" w:cs="David"/>
          <w:sz w:val="24"/>
          <w:szCs w:val="24"/>
          <w:rtl/>
        </w:rPr>
        <w:t>חובת השלוח לפעול בנאמנות</w:t>
      </w:r>
      <w:r w:rsidR="001F0A72">
        <w:rPr>
          <w:rFonts w:ascii="David" w:hAnsi="David" w:cs="David" w:hint="cs"/>
          <w:sz w:val="24"/>
          <w:szCs w:val="24"/>
          <w:rtl/>
        </w:rPr>
        <w:t xml:space="preserve"> כלפי השולח כדלקמן</w:t>
      </w:r>
      <w:r w:rsidR="00F336FD" w:rsidRPr="001F0A72">
        <w:rPr>
          <w:rFonts w:ascii="David" w:hAnsi="David" w:cs="David"/>
          <w:sz w:val="24"/>
          <w:szCs w:val="24"/>
          <w:rtl/>
        </w:rPr>
        <w:t>: "</w:t>
      </w:r>
      <w:r w:rsidR="00F336FD" w:rsidRPr="001F0A72">
        <w:rPr>
          <w:rFonts w:ascii="David" w:hAnsi="David" w:cs="David"/>
          <w:b/>
          <w:bCs/>
          <w:sz w:val="24"/>
          <w:szCs w:val="24"/>
          <w:rtl/>
        </w:rPr>
        <w:t>קיבל אדם עליו להיות שלוח, חייב הוא לנהוג כלפי השולח בנאמנות ולפעול בהתאם להוראותיו</w:t>
      </w:r>
      <w:r w:rsidR="00F336FD" w:rsidRPr="001F0A72">
        <w:rPr>
          <w:rFonts w:ascii="David" w:hAnsi="David" w:cs="David"/>
          <w:sz w:val="24"/>
          <w:szCs w:val="24"/>
          <w:rtl/>
        </w:rPr>
        <w:t xml:space="preserve">". לעניין זה </w:t>
      </w:r>
      <w:r w:rsidR="001F0A72">
        <w:rPr>
          <w:rFonts w:ascii="David" w:hAnsi="David" w:cs="David" w:hint="cs"/>
          <w:sz w:val="24"/>
          <w:szCs w:val="24"/>
          <w:rtl/>
        </w:rPr>
        <w:t xml:space="preserve">יפים </w:t>
      </w:r>
      <w:r w:rsidR="00F336FD" w:rsidRPr="001F0A72">
        <w:rPr>
          <w:rFonts w:ascii="David" w:hAnsi="David" w:cs="David"/>
          <w:sz w:val="24"/>
          <w:szCs w:val="24"/>
          <w:rtl/>
        </w:rPr>
        <w:t>דבריו של פרופ' אהרון ברק, בספרו "</w:t>
      </w:r>
      <w:r w:rsidR="00F336FD" w:rsidRPr="001F0A72">
        <w:rPr>
          <w:rFonts w:ascii="David" w:hAnsi="David" w:cs="David"/>
          <w:b/>
          <w:bCs/>
          <w:sz w:val="24"/>
          <w:szCs w:val="24"/>
          <w:rtl/>
        </w:rPr>
        <w:t>חוק השליחות</w:t>
      </w:r>
      <w:r w:rsidR="00F336FD" w:rsidRPr="001F0A72">
        <w:rPr>
          <w:rFonts w:ascii="David" w:hAnsi="David" w:cs="David"/>
          <w:sz w:val="24"/>
          <w:szCs w:val="24"/>
          <w:rtl/>
        </w:rPr>
        <w:t>", מהדורה שנייה (כרך ב', תשנ"ו – 1996) אשר מדגיש את החובה מוטלת על השלוח באומרו: "</w:t>
      </w:r>
      <w:r w:rsidR="00F336FD" w:rsidRPr="001F0A72">
        <w:rPr>
          <w:rFonts w:ascii="David" w:hAnsi="David" w:cs="David"/>
          <w:b/>
          <w:bCs/>
          <w:sz w:val="24"/>
          <w:szCs w:val="24"/>
          <w:rtl/>
        </w:rPr>
        <w:t>אכן, השלוח חב לשולח הן חובת נאמנות והן חובת תום לב. מכיוון שחובת הנאמנות היא מקיפה יותר, הדגש הוא לרוב עליה. עם זאת, אין בכך כדי לדחוק את רגליה של חובת תום הלב. הפרתה של חובה זו – בצד הפרת חובת הנאמנות – עשויה להיות רלבנטית לענין הסעדים. דין הוא, כי סעדים אלו הם מגוונים, והם עשויים להעשיר את תרופותיו של השלוח</w:t>
      </w:r>
      <w:r w:rsidR="00F336FD" w:rsidRPr="001F0A72">
        <w:rPr>
          <w:rFonts w:ascii="David" w:hAnsi="David" w:cs="David"/>
          <w:sz w:val="24"/>
          <w:szCs w:val="24"/>
          <w:rtl/>
        </w:rPr>
        <w:t>" (שם, בעמ' 1039).</w:t>
      </w:r>
    </w:p>
    <w:p w:rsidR="00F336FD" w:rsidRPr="00F336FD" w:rsidRDefault="00F336FD" w:rsidP="00F336FD">
      <w:pPr>
        <w:pStyle w:val="af1"/>
        <w:rPr>
          <w:rFonts w:ascii="David" w:hAnsi="David" w:cs="David"/>
          <w:sz w:val="24"/>
          <w:szCs w:val="24"/>
          <w:rtl/>
        </w:rPr>
      </w:pPr>
    </w:p>
    <w:p w:rsidR="00F336FD" w:rsidRPr="00F336FD" w:rsidRDefault="00F336FD" w:rsidP="005428C9">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 xml:space="preserve">על יסוד כל האמור לעיל, </w:t>
      </w:r>
      <w:r w:rsidR="005428C9">
        <w:rPr>
          <w:rFonts w:ascii="David" w:hAnsi="David" w:cs="David" w:hint="cs"/>
          <w:sz w:val="24"/>
          <w:szCs w:val="24"/>
          <w:rtl/>
        </w:rPr>
        <w:t xml:space="preserve">נדרש לבחינת הנסיבות הפרטניות של המקרה דנן. </w:t>
      </w:r>
    </w:p>
    <w:p w:rsidR="00F336FD" w:rsidRPr="00F336FD" w:rsidRDefault="00F336FD" w:rsidP="00F336FD">
      <w:pPr>
        <w:spacing w:before="240" w:after="120" w:line="360" w:lineRule="auto"/>
        <w:jc w:val="both"/>
        <w:rPr>
          <w:rFonts w:ascii="David" w:hAnsi="David"/>
          <w:rtl/>
        </w:rPr>
      </w:pPr>
      <w:r w:rsidRPr="00F336FD">
        <w:rPr>
          <w:rFonts w:ascii="David" w:hAnsi="David"/>
          <w:b/>
          <w:bCs/>
          <w:u w:val="single"/>
          <w:rtl/>
        </w:rPr>
        <w:t>מן הכלל אל הפרט, לענייננו</w:t>
      </w:r>
      <w:r w:rsidRPr="00F336FD">
        <w:rPr>
          <w:rFonts w:ascii="David" w:hAnsi="David"/>
          <w:rtl/>
        </w:rPr>
        <w:t>:</w:t>
      </w:r>
    </w:p>
    <w:p w:rsidR="00F336FD" w:rsidRPr="00F336FD" w:rsidRDefault="00F336FD" w:rsidP="00F336FD">
      <w:pPr>
        <w:pStyle w:val="af1"/>
        <w:rPr>
          <w:rFonts w:ascii="David" w:hAnsi="David" w:cs="David"/>
          <w:b/>
          <w:bCs/>
          <w:sz w:val="24"/>
          <w:szCs w:val="24"/>
          <w:rtl/>
        </w:rPr>
      </w:pPr>
    </w:p>
    <w:p w:rsidR="009364CD" w:rsidRDefault="00F336FD" w:rsidP="009C1EBE">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b/>
          <w:bCs/>
          <w:sz w:val="24"/>
          <w:szCs w:val="24"/>
          <w:rtl/>
        </w:rPr>
        <w:t xml:space="preserve">במקרה דנן, לאחר בחינת מכלול הטענות והראיות שהונחו לפני, שוכנעתי כי </w:t>
      </w:r>
      <w:r w:rsidR="00647D1D">
        <w:rPr>
          <w:rFonts w:ascii="David" w:hAnsi="David" w:cs="David" w:hint="cs"/>
          <w:b/>
          <w:bCs/>
          <w:sz w:val="24"/>
          <w:szCs w:val="24"/>
          <w:rtl/>
        </w:rPr>
        <w:t>הוכחו יסודות העושק ובאופן ש</w:t>
      </w:r>
      <w:r w:rsidR="005B35F1">
        <w:rPr>
          <w:rFonts w:ascii="David" w:hAnsi="David" w:cs="David" w:hint="cs"/>
          <w:b/>
          <w:bCs/>
          <w:sz w:val="24"/>
          <w:szCs w:val="24"/>
          <w:rtl/>
        </w:rPr>
        <w:t xml:space="preserve">הנתבעת ניצלה את חולשתה של הנתבעת </w:t>
      </w:r>
      <w:r w:rsidR="009364CD">
        <w:rPr>
          <w:rFonts w:ascii="David" w:hAnsi="David" w:cs="David" w:hint="cs"/>
          <w:b/>
          <w:bCs/>
          <w:sz w:val="24"/>
          <w:szCs w:val="24"/>
          <w:rtl/>
        </w:rPr>
        <w:t xml:space="preserve">ובמסווה של הענקת סיוע לתובעת פעלה </w:t>
      </w:r>
      <w:r w:rsidR="005B35F1">
        <w:rPr>
          <w:rFonts w:ascii="David" w:hAnsi="David" w:cs="David" w:hint="cs"/>
          <w:b/>
          <w:bCs/>
          <w:sz w:val="24"/>
          <w:szCs w:val="24"/>
          <w:rtl/>
        </w:rPr>
        <w:t xml:space="preserve">לביצוע משיכות </w:t>
      </w:r>
      <w:r w:rsidR="00CE55DD">
        <w:rPr>
          <w:rFonts w:ascii="David" w:hAnsi="David" w:cs="David" w:hint="cs"/>
          <w:b/>
          <w:bCs/>
          <w:sz w:val="24"/>
          <w:szCs w:val="24"/>
          <w:rtl/>
        </w:rPr>
        <w:t xml:space="preserve">כספים </w:t>
      </w:r>
      <w:r w:rsidR="009C1EBE">
        <w:rPr>
          <w:rFonts w:ascii="David" w:hAnsi="David" w:cs="David" w:hint="cs"/>
          <w:b/>
          <w:bCs/>
          <w:sz w:val="24"/>
          <w:szCs w:val="24"/>
          <w:rtl/>
        </w:rPr>
        <w:t xml:space="preserve">משמעותיות </w:t>
      </w:r>
      <w:r w:rsidR="00CE55DD">
        <w:rPr>
          <w:rFonts w:ascii="David" w:hAnsi="David" w:cs="David" w:hint="cs"/>
          <w:b/>
          <w:bCs/>
          <w:sz w:val="24"/>
          <w:szCs w:val="24"/>
          <w:rtl/>
        </w:rPr>
        <w:t xml:space="preserve">מחשבון הבנק של התובעת </w:t>
      </w:r>
      <w:r w:rsidR="009364CD">
        <w:rPr>
          <w:rFonts w:ascii="David" w:hAnsi="David" w:cs="David" w:hint="cs"/>
          <w:b/>
          <w:bCs/>
          <w:sz w:val="24"/>
          <w:szCs w:val="24"/>
          <w:rtl/>
        </w:rPr>
        <w:t xml:space="preserve">לרבות </w:t>
      </w:r>
      <w:r w:rsidR="005B35F1">
        <w:rPr>
          <w:rFonts w:ascii="David" w:hAnsi="David" w:cs="David" w:hint="cs"/>
          <w:b/>
          <w:bCs/>
          <w:sz w:val="24"/>
          <w:szCs w:val="24"/>
          <w:rtl/>
        </w:rPr>
        <w:t>סך</w:t>
      </w:r>
      <w:r w:rsidR="009364CD">
        <w:rPr>
          <w:rFonts w:ascii="David" w:hAnsi="David" w:cs="David" w:hint="cs"/>
          <w:b/>
          <w:bCs/>
          <w:sz w:val="24"/>
          <w:szCs w:val="24"/>
          <w:rtl/>
        </w:rPr>
        <w:t xml:space="preserve"> של </w:t>
      </w:r>
      <w:r w:rsidR="005B35F1">
        <w:rPr>
          <w:rFonts w:ascii="David" w:hAnsi="David" w:cs="David" w:hint="cs"/>
          <w:b/>
          <w:bCs/>
          <w:sz w:val="24"/>
          <w:szCs w:val="24"/>
          <w:rtl/>
        </w:rPr>
        <w:t xml:space="preserve">300,000 ₪ </w:t>
      </w:r>
      <w:r w:rsidR="009364CD">
        <w:rPr>
          <w:rFonts w:ascii="David" w:hAnsi="David" w:cs="David" w:hint="cs"/>
          <w:b/>
          <w:bCs/>
          <w:sz w:val="24"/>
          <w:szCs w:val="24"/>
          <w:rtl/>
        </w:rPr>
        <w:t>אשר לכאורה הועבר לה במתנה</w:t>
      </w:r>
      <w:r w:rsidR="00647D1D">
        <w:rPr>
          <w:rFonts w:ascii="David" w:hAnsi="David" w:cs="David" w:hint="cs"/>
          <w:b/>
          <w:bCs/>
          <w:sz w:val="24"/>
          <w:szCs w:val="24"/>
          <w:rtl/>
        </w:rPr>
        <w:t xml:space="preserve"> </w:t>
      </w:r>
      <w:r w:rsidR="009364CD">
        <w:rPr>
          <w:rFonts w:ascii="David" w:hAnsi="David" w:cs="David" w:hint="cs"/>
          <w:b/>
          <w:bCs/>
          <w:sz w:val="24"/>
          <w:szCs w:val="24"/>
          <w:rtl/>
        </w:rPr>
        <w:t>ו</w:t>
      </w:r>
      <w:r w:rsidR="00647D1D">
        <w:rPr>
          <w:rFonts w:ascii="David" w:hAnsi="David" w:cs="David" w:hint="cs"/>
          <w:b/>
          <w:bCs/>
          <w:sz w:val="24"/>
          <w:szCs w:val="24"/>
          <w:rtl/>
        </w:rPr>
        <w:t xml:space="preserve">זאת </w:t>
      </w:r>
      <w:r w:rsidR="00CE55DD">
        <w:rPr>
          <w:rFonts w:ascii="David" w:hAnsi="David" w:cs="David" w:hint="cs"/>
          <w:b/>
          <w:bCs/>
          <w:sz w:val="24"/>
          <w:szCs w:val="24"/>
          <w:rtl/>
        </w:rPr>
        <w:t xml:space="preserve">עד לכדי ריקון חשבון הבנק שלה. </w:t>
      </w:r>
      <w:r w:rsidR="001F0A72">
        <w:rPr>
          <w:rFonts w:ascii="David" w:hAnsi="David" w:cs="David" w:hint="cs"/>
          <w:b/>
          <w:bCs/>
          <w:sz w:val="24"/>
          <w:szCs w:val="24"/>
          <w:rtl/>
        </w:rPr>
        <w:t xml:space="preserve">בדרך זו כשלה הנתבעת גם במילוי חובתה לנהוג בתום לב ובנאמנות כשלוחתה של התובעת. </w:t>
      </w:r>
      <w:r w:rsidR="005B35F1">
        <w:rPr>
          <w:rFonts w:ascii="David" w:hAnsi="David" w:cs="David" w:hint="cs"/>
          <w:b/>
          <w:bCs/>
          <w:sz w:val="24"/>
          <w:szCs w:val="24"/>
          <w:rtl/>
        </w:rPr>
        <w:t>בנוסף, מצאתי כי ה</w:t>
      </w:r>
      <w:r w:rsidRPr="00F336FD">
        <w:rPr>
          <w:rFonts w:ascii="David" w:hAnsi="David" w:cs="David"/>
          <w:b/>
          <w:bCs/>
          <w:sz w:val="24"/>
          <w:szCs w:val="24"/>
          <w:rtl/>
        </w:rPr>
        <w:t xml:space="preserve">נתבעת </w:t>
      </w:r>
      <w:r w:rsidR="00CE55DD">
        <w:rPr>
          <w:rFonts w:ascii="David" w:hAnsi="David" w:cs="David" w:hint="cs"/>
          <w:b/>
          <w:bCs/>
          <w:sz w:val="24"/>
          <w:szCs w:val="24"/>
          <w:rtl/>
        </w:rPr>
        <w:t xml:space="preserve">פעלה כאפוטרופסית למעשה של התובעת </w:t>
      </w:r>
      <w:r w:rsidR="00647D1D">
        <w:rPr>
          <w:rFonts w:ascii="David" w:hAnsi="David" w:cs="David" w:hint="cs"/>
          <w:b/>
          <w:bCs/>
          <w:sz w:val="24"/>
          <w:szCs w:val="24"/>
          <w:rtl/>
        </w:rPr>
        <w:t>ולא</w:t>
      </w:r>
      <w:r w:rsidRPr="00F336FD">
        <w:rPr>
          <w:rFonts w:ascii="David" w:hAnsi="David" w:cs="David"/>
          <w:b/>
          <w:bCs/>
          <w:sz w:val="24"/>
          <w:szCs w:val="24"/>
          <w:rtl/>
        </w:rPr>
        <w:t xml:space="preserve"> עמדה בחובתה </w:t>
      </w:r>
      <w:r w:rsidR="00A7119C">
        <w:rPr>
          <w:rFonts w:ascii="David" w:hAnsi="David" w:cs="David" w:hint="cs"/>
          <w:b/>
          <w:bCs/>
          <w:sz w:val="24"/>
          <w:szCs w:val="24"/>
          <w:rtl/>
        </w:rPr>
        <w:t xml:space="preserve">לנהוג באחריות ובזהירות המתחייבת בניהול כספיה של התובעת ואף פעלה בניגוד עניינים מוחלט כלפיה; </w:t>
      </w:r>
      <w:r w:rsidR="005B35F1">
        <w:rPr>
          <w:rFonts w:ascii="David" w:hAnsi="David" w:cs="David" w:hint="cs"/>
          <w:b/>
          <w:bCs/>
          <w:sz w:val="24"/>
          <w:szCs w:val="24"/>
          <w:rtl/>
        </w:rPr>
        <w:t>ועל כן</w:t>
      </w:r>
      <w:r w:rsidR="0005488E">
        <w:rPr>
          <w:rFonts w:ascii="David" w:hAnsi="David" w:cs="David" w:hint="cs"/>
          <w:b/>
          <w:bCs/>
          <w:sz w:val="24"/>
          <w:szCs w:val="24"/>
          <w:rtl/>
        </w:rPr>
        <w:t>,</w:t>
      </w:r>
      <w:r w:rsidR="005B35F1">
        <w:rPr>
          <w:rFonts w:ascii="David" w:hAnsi="David" w:cs="David" w:hint="cs"/>
          <w:b/>
          <w:bCs/>
          <w:sz w:val="24"/>
          <w:szCs w:val="24"/>
          <w:rtl/>
        </w:rPr>
        <w:t xml:space="preserve"> מחויבת</w:t>
      </w:r>
      <w:r w:rsidR="00A7119C">
        <w:rPr>
          <w:rFonts w:ascii="David" w:hAnsi="David" w:cs="David" w:hint="cs"/>
          <w:b/>
          <w:bCs/>
          <w:sz w:val="24"/>
          <w:szCs w:val="24"/>
          <w:rtl/>
        </w:rPr>
        <w:t xml:space="preserve"> הנתבעת</w:t>
      </w:r>
      <w:r w:rsidR="005B35F1">
        <w:rPr>
          <w:rFonts w:ascii="David" w:hAnsi="David" w:cs="David" w:hint="cs"/>
          <w:b/>
          <w:bCs/>
          <w:sz w:val="24"/>
          <w:szCs w:val="24"/>
          <w:rtl/>
        </w:rPr>
        <w:t xml:space="preserve"> בהשבת הכספים</w:t>
      </w:r>
      <w:r w:rsidR="00647D1D">
        <w:rPr>
          <w:rFonts w:ascii="David" w:hAnsi="David" w:cs="David" w:hint="cs"/>
          <w:b/>
          <w:bCs/>
          <w:sz w:val="24"/>
          <w:szCs w:val="24"/>
          <w:rtl/>
        </w:rPr>
        <w:t xml:space="preserve"> שנמשכו מחשבון </w:t>
      </w:r>
      <w:r w:rsidR="00A7119C">
        <w:rPr>
          <w:rFonts w:ascii="David" w:hAnsi="David" w:cs="David" w:hint="cs"/>
          <w:b/>
          <w:bCs/>
          <w:sz w:val="24"/>
          <w:szCs w:val="24"/>
          <w:rtl/>
        </w:rPr>
        <w:t>הבנק של התובעת שלא כדין</w:t>
      </w:r>
      <w:r w:rsidR="00647D1D">
        <w:rPr>
          <w:rFonts w:ascii="David" w:hAnsi="David" w:cs="David" w:hint="cs"/>
          <w:b/>
          <w:bCs/>
          <w:sz w:val="24"/>
          <w:szCs w:val="24"/>
          <w:rtl/>
        </w:rPr>
        <w:t>, והכל כמפורט להלן</w:t>
      </w:r>
      <w:r w:rsidRPr="00F336FD">
        <w:rPr>
          <w:rFonts w:ascii="David" w:hAnsi="David" w:cs="David"/>
          <w:b/>
          <w:bCs/>
          <w:sz w:val="24"/>
          <w:szCs w:val="24"/>
          <w:rtl/>
        </w:rPr>
        <w:t xml:space="preserve">. </w:t>
      </w:r>
    </w:p>
    <w:p w:rsidR="00264CA8" w:rsidRPr="00264CA8" w:rsidRDefault="00264CA8" w:rsidP="00264CA8">
      <w:pPr>
        <w:spacing w:before="240" w:after="120" w:line="360" w:lineRule="auto"/>
        <w:ind w:left="84"/>
        <w:jc w:val="both"/>
        <w:rPr>
          <w:rFonts w:ascii="David" w:hAnsi="David"/>
        </w:rPr>
      </w:pPr>
      <w:r w:rsidRPr="00264CA8">
        <w:rPr>
          <w:rFonts w:ascii="David" w:hAnsi="David"/>
          <w:b/>
          <w:bCs/>
          <w:u w:val="single"/>
          <w:rtl/>
        </w:rPr>
        <w:t>טענת הנתבעת בנוגע לחזקת השיתוף של חשבון הבנק המשותף</w:t>
      </w:r>
      <w:r w:rsidRPr="00264CA8">
        <w:rPr>
          <w:rFonts w:ascii="David" w:hAnsi="David"/>
          <w:rtl/>
        </w:rPr>
        <w:t xml:space="preserve">:  </w:t>
      </w:r>
    </w:p>
    <w:p w:rsidR="00CA25E3" w:rsidRDefault="00264CA8" w:rsidP="00906132">
      <w:pPr>
        <w:pStyle w:val="af1"/>
        <w:numPr>
          <w:ilvl w:val="0"/>
          <w:numId w:val="1"/>
        </w:numPr>
        <w:spacing w:before="240" w:after="120" w:line="360" w:lineRule="auto"/>
        <w:ind w:hanging="636"/>
        <w:jc w:val="both"/>
        <w:rPr>
          <w:rFonts w:ascii="David" w:hAnsi="David" w:cs="David"/>
          <w:sz w:val="24"/>
          <w:szCs w:val="24"/>
        </w:rPr>
      </w:pPr>
      <w:r w:rsidRPr="000B6872">
        <w:rPr>
          <w:rFonts w:ascii="David" w:hAnsi="David" w:cs="David"/>
          <w:sz w:val="24"/>
          <w:szCs w:val="24"/>
          <w:rtl/>
        </w:rPr>
        <w:t>כאמור, ביום 8.01.2017 צורפה הנתבעת לחשבון הבנק של התובעת</w:t>
      </w:r>
      <w:r w:rsidR="000B6872" w:rsidRPr="000B6872">
        <w:rPr>
          <w:rFonts w:ascii="David" w:hAnsi="David" w:cs="David" w:hint="cs"/>
          <w:sz w:val="24"/>
          <w:szCs w:val="24"/>
          <w:rtl/>
        </w:rPr>
        <w:t xml:space="preserve"> (</w:t>
      </w:r>
      <w:r w:rsidR="000B6872" w:rsidRPr="000B6872">
        <w:rPr>
          <w:rFonts w:ascii="David" w:hAnsi="David" w:cs="David"/>
          <w:sz w:val="24"/>
          <w:szCs w:val="24"/>
          <w:rtl/>
        </w:rPr>
        <w:t xml:space="preserve">מס' </w:t>
      </w:r>
      <w:r w:rsidR="00D75E08">
        <w:rPr>
          <w:rFonts w:ascii="David" w:hAnsi="David" w:cs="David" w:hint="cs"/>
          <w:sz w:val="24"/>
          <w:szCs w:val="24"/>
          <w:rtl/>
        </w:rPr>
        <w:t>----</w:t>
      </w:r>
      <w:r w:rsidR="000B6872" w:rsidRPr="000B6872">
        <w:rPr>
          <w:rFonts w:ascii="David" w:hAnsi="David" w:cs="David"/>
          <w:sz w:val="24"/>
          <w:szCs w:val="24"/>
          <w:rtl/>
        </w:rPr>
        <w:t xml:space="preserve"> </w:t>
      </w:r>
      <w:r w:rsidR="000B6872" w:rsidRPr="000B6872">
        <w:rPr>
          <w:rFonts w:ascii="David" w:hAnsi="David" w:cs="David" w:hint="cs"/>
          <w:sz w:val="24"/>
          <w:szCs w:val="24"/>
          <w:rtl/>
        </w:rPr>
        <w:t>)</w:t>
      </w:r>
      <w:r w:rsidRPr="000B6872">
        <w:rPr>
          <w:rFonts w:ascii="David" w:hAnsi="David" w:cs="David"/>
          <w:sz w:val="24"/>
          <w:szCs w:val="24"/>
          <w:rtl/>
        </w:rPr>
        <w:t xml:space="preserve">. </w:t>
      </w:r>
    </w:p>
    <w:p w:rsidR="00782A18" w:rsidRPr="000B6872" w:rsidRDefault="00782A18" w:rsidP="00782A18">
      <w:pPr>
        <w:pStyle w:val="af1"/>
        <w:spacing w:before="240" w:after="120" w:line="360" w:lineRule="auto"/>
        <w:jc w:val="both"/>
        <w:rPr>
          <w:rFonts w:ascii="David" w:hAnsi="David" w:cs="David"/>
          <w:sz w:val="24"/>
          <w:szCs w:val="24"/>
          <w:rtl/>
        </w:rPr>
      </w:pPr>
    </w:p>
    <w:p w:rsidR="00264CA8" w:rsidRPr="00F336FD" w:rsidRDefault="00264CA8" w:rsidP="0005488E">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 xml:space="preserve">לטענת הנתבעת מאחר והיא צורפה כשותפה לחשבון הבנק של הנתבעת קיימת חזקה לפיה החשבון שייך קניינית לשני הצדדים מתוך הנחה כי אם הוספת שותף לחשבון בנק נעשתה רק "מטעמי נוחות" יכול היה בעל </w:t>
      </w:r>
      <w:r w:rsidR="0005488E">
        <w:rPr>
          <w:rFonts w:ascii="David" w:hAnsi="David" w:cs="David" w:hint="cs"/>
          <w:sz w:val="24"/>
          <w:szCs w:val="24"/>
          <w:rtl/>
        </w:rPr>
        <w:t>ה</w:t>
      </w:r>
      <w:r w:rsidRPr="00F336FD">
        <w:rPr>
          <w:rFonts w:ascii="David" w:hAnsi="David" w:cs="David"/>
          <w:sz w:val="24"/>
          <w:szCs w:val="24"/>
          <w:rtl/>
        </w:rPr>
        <w:t xml:space="preserve">כספים למנותו כמיופה כוח בלבד, אולם בענייננו הנתבעת נרשמה כשותפה, ללמדך </w:t>
      </w:r>
      <w:r w:rsidRPr="00F336FD">
        <w:rPr>
          <w:rFonts w:ascii="David" w:hAnsi="David" w:cs="David"/>
          <w:sz w:val="24"/>
          <w:szCs w:val="24"/>
          <w:rtl/>
        </w:rPr>
        <w:lastRenderedPageBreak/>
        <w:t xml:space="preserve">כי הנתבעת סמכה עליה ואפשרה לה לנהל את החשבון לפי שיקול דעתה. </w:t>
      </w:r>
      <w:r w:rsidR="00782A18">
        <w:rPr>
          <w:rFonts w:ascii="David" w:hAnsi="David" w:cs="David" w:hint="cs"/>
          <w:sz w:val="24"/>
          <w:szCs w:val="24"/>
          <w:rtl/>
        </w:rPr>
        <w:t xml:space="preserve">כפועל יוצא, כך לטענת הנתבעת, </w:t>
      </w:r>
      <w:r w:rsidRPr="00F336FD">
        <w:rPr>
          <w:rFonts w:ascii="David" w:hAnsi="David" w:cs="David"/>
          <w:sz w:val="24"/>
          <w:szCs w:val="24"/>
          <w:rtl/>
        </w:rPr>
        <w:t xml:space="preserve">כל משיכות הכספים נעשו כדין באופן חוקי בידיעתה ובהסכמתה של התובעת. כן טענה הנתבעת בהקשר זה כי מאחר ומדובר בחשבון חדש שנפתח מלכתחילה בשותפות, הרי היא שותפה לכל הכספים בחשבון הבנק. </w:t>
      </w:r>
    </w:p>
    <w:p w:rsidR="00264CA8" w:rsidRPr="00F336FD" w:rsidRDefault="00264CA8" w:rsidP="00264CA8">
      <w:pPr>
        <w:pStyle w:val="af1"/>
        <w:rPr>
          <w:rFonts w:ascii="David" w:hAnsi="David" w:cs="David"/>
          <w:sz w:val="24"/>
          <w:szCs w:val="24"/>
        </w:rPr>
      </w:pPr>
    </w:p>
    <w:p w:rsidR="00264CA8" w:rsidRPr="000B6872" w:rsidRDefault="00264CA8" w:rsidP="0005488E">
      <w:pPr>
        <w:pStyle w:val="af1"/>
        <w:numPr>
          <w:ilvl w:val="0"/>
          <w:numId w:val="1"/>
        </w:numPr>
        <w:spacing w:before="240" w:after="120" w:line="360" w:lineRule="auto"/>
        <w:ind w:hanging="636"/>
        <w:jc w:val="both"/>
        <w:rPr>
          <w:rFonts w:ascii="David" w:hAnsi="David" w:cs="David"/>
          <w:sz w:val="24"/>
          <w:szCs w:val="24"/>
        </w:rPr>
      </w:pPr>
      <w:r w:rsidRPr="000B6872">
        <w:rPr>
          <w:rFonts w:ascii="David" w:hAnsi="David" w:cs="David"/>
          <w:sz w:val="24"/>
          <w:szCs w:val="24"/>
          <w:rtl/>
        </w:rPr>
        <w:t>מנגד, טענה</w:t>
      </w:r>
      <w:r w:rsidR="000B6872" w:rsidRPr="000B6872">
        <w:rPr>
          <w:rFonts w:ascii="David" w:hAnsi="David" w:cs="David" w:hint="cs"/>
          <w:sz w:val="24"/>
          <w:szCs w:val="24"/>
          <w:rtl/>
        </w:rPr>
        <w:t xml:space="preserve"> ב"כ</w:t>
      </w:r>
      <w:r w:rsidRPr="000B6872">
        <w:rPr>
          <w:rFonts w:ascii="David" w:hAnsi="David" w:cs="David"/>
          <w:sz w:val="24"/>
          <w:szCs w:val="24"/>
          <w:rtl/>
        </w:rPr>
        <w:t xml:space="preserve"> התובעת כי לא מתקיימת בענייננו חזקת הבעלות המשותפת בחשבון הבנק, שכן בהתאם להלכה, בהיעדר אלמנטים של שותפות יש להטיל את נטל ההוכחה על הטוען לשותפות וכן להניח חזקה כי החשבון נפתח לצורך נוח</w:t>
      </w:r>
      <w:r w:rsidR="000B6872" w:rsidRPr="000B6872">
        <w:rPr>
          <w:rFonts w:ascii="David" w:hAnsi="David" w:cs="David" w:hint="cs"/>
          <w:sz w:val="24"/>
          <w:szCs w:val="24"/>
          <w:rtl/>
        </w:rPr>
        <w:t>ו</w:t>
      </w:r>
      <w:r w:rsidRPr="000B6872">
        <w:rPr>
          <w:rFonts w:ascii="David" w:hAnsi="David" w:cs="David"/>
          <w:sz w:val="24"/>
          <w:szCs w:val="24"/>
          <w:rtl/>
        </w:rPr>
        <w:t>תו של המפקיד, שהרי לא תמיד כל השותפים מ</w:t>
      </w:r>
      <w:r w:rsidR="0005488E">
        <w:rPr>
          <w:rFonts w:ascii="David" w:hAnsi="David" w:cs="David" w:hint="cs"/>
          <w:sz w:val="24"/>
          <w:szCs w:val="24"/>
          <w:rtl/>
        </w:rPr>
        <w:t>פקידים</w:t>
      </w:r>
      <w:r w:rsidRPr="000B6872">
        <w:rPr>
          <w:rFonts w:ascii="David" w:hAnsi="David" w:cs="David"/>
          <w:sz w:val="24"/>
          <w:szCs w:val="24"/>
          <w:rtl/>
        </w:rPr>
        <w:t xml:space="preserve"> כספים לחשבון המשותף. לעיתים פתיחת חשבון כזה נעשית מלכתחילה לצורך ניהולו ע"י השותף, כאשר הדבר יכול להתרחש במקרה שבעל ה</w:t>
      </w:r>
      <w:r w:rsidR="00782A18">
        <w:rPr>
          <w:rFonts w:ascii="David" w:hAnsi="David" w:cs="David" w:hint="cs"/>
          <w:sz w:val="24"/>
          <w:szCs w:val="24"/>
          <w:rtl/>
        </w:rPr>
        <w:t xml:space="preserve">חשבון הינו אדם </w:t>
      </w:r>
      <w:r w:rsidRPr="000B6872">
        <w:rPr>
          <w:rFonts w:ascii="David" w:hAnsi="David" w:cs="David"/>
          <w:sz w:val="24"/>
          <w:szCs w:val="24"/>
          <w:rtl/>
        </w:rPr>
        <w:t xml:space="preserve">זקן או חולה </w:t>
      </w:r>
      <w:r w:rsidR="00782A18">
        <w:rPr>
          <w:rFonts w:ascii="David" w:hAnsi="David" w:cs="David" w:hint="cs"/>
          <w:sz w:val="24"/>
          <w:szCs w:val="24"/>
          <w:rtl/>
        </w:rPr>
        <w:t>ש</w:t>
      </w:r>
      <w:r w:rsidRPr="000B6872">
        <w:rPr>
          <w:rFonts w:ascii="David" w:hAnsi="David" w:cs="David"/>
          <w:sz w:val="24"/>
          <w:szCs w:val="24"/>
          <w:rtl/>
        </w:rPr>
        <w:t xml:space="preserve">אינו מסוגל לנהל את ענייניו </w:t>
      </w:r>
      <w:r w:rsidR="00782A18">
        <w:rPr>
          <w:rFonts w:ascii="David" w:hAnsi="David" w:cs="David" w:hint="cs"/>
          <w:sz w:val="24"/>
          <w:szCs w:val="24"/>
          <w:rtl/>
        </w:rPr>
        <w:t>היומיומיים</w:t>
      </w:r>
      <w:r w:rsidR="000B6872" w:rsidRPr="000B6872">
        <w:rPr>
          <w:rFonts w:ascii="David" w:hAnsi="David" w:cs="David" w:hint="cs"/>
          <w:sz w:val="24"/>
          <w:szCs w:val="24"/>
          <w:rtl/>
        </w:rPr>
        <w:t xml:space="preserve"> וכי </w:t>
      </w:r>
      <w:r w:rsidRPr="000B6872">
        <w:rPr>
          <w:rFonts w:ascii="David" w:hAnsi="David" w:cs="David"/>
          <w:sz w:val="24"/>
          <w:szCs w:val="24"/>
          <w:rtl/>
        </w:rPr>
        <w:t xml:space="preserve">במצב כזה היחס שנוצר בין השותפים לחשבון הוא יחס של שליחות (תמ"ש 3691/03 (נצרת) עיזבון המנוחה </w:t>
      </w:r>
      <w:r w:rsidRPr="000B6872">
        <w:rPr>
          <w:rFonts w:ascii="David" w:hAnsi="David" w:cs="David"/>
          <w:b/>
          <w:bCs/>
          <w:sz w:val="24"/>
          <w:szCs w:val="24"/>
          <w:rtl/>
        </w:rPr>
        <w:t>ש.פ. ז"ל נ' י.א.</w:t>
      </w:r>
      <w:r w:rsidRPr="000B6872">
        <w:rPr>
          <w:rFonts w:ascii="David" w:hAnsi="David" w:cs="David"/>
          <w:sz w:val="24"/>
          <w:szCs w:val="24"/>
          <w:rtl/>
        </w:rPr>
        <w:t xml:space="preserve"> (פורסם במאגרים ביום 11.09.11). לטענת התובעת, הנתבעת לא הרימה את הנטל להוכיח את השותפות בחשבון הבנק שכן צירופה של הנתבעת לחשבון הבנק היה אך ורק מטעמי נוחות בכדי לסייע לתובעת כאשר בפועל חשבון הבנק רוקן. </w:t>
      </w:r>
    </w:p>
    <w:p w:rsidR="00264CA8" w:rsidRPr="00F336FD" w:rsidRDefault="00264CA8" w:rsidP="00264CA8">
      <w:pPr>
        <w:pStyle w:val="af1"/>
        <w:rPr>
          <w:rFonts w:ascii="David" w:hAnsi="David" w:cs="David"/>
          <w:sz w:val="24"/>
          <w:szCs w:val="24"/>
          <w:rtl/>
        </w:rPr>
      </w:pPr>
    </w:p>
    <w:p w:rsidR="00264CA8" w:rsidRPr="00F336FD" w:rsidRDefault="00264CA8" w:rsidP="00264CA8">
      <w:pPr>
        <w:pStyle w:val="af1"/>
        <w:spacing w:before="240" w:after="120" w:line="360" w:lineRule="auto"/>
        <w:ind w:hanging="580"/>
        <w:jc w:val="both"/>
        <w:rPr>
          <w:rFonts w:ascii="David" w:hAnsi="David" w:cs="David"/>
          <w:sz w:val="24"/>
          <w:szCs w:val="24"/>
        </w:rPr>
      </w:pPr>
      <w:r w:rsidRPr="00F336FD">
        <w:rPr>
          <w:rFonts w:ascii="David" w:hAnsi="David" w:cs="David"/>
          <w:b/>
          <w:bCs/>
          <w:sz w:val="24"/>
          <w:szCs w:val="24"/>
          <w:u w:val="single"/>
          <w:rtl/>
        </w:rPr>
        <w:t>דיון והכרעה</w:t>
      </w:r>
      <w:r w:rsidRPr="00F336FD">
        <w:rPr>
          <w:rFonts w:ascii="David" w:hAnsi="David" w:cs="David"/>
          <w:sz w:val="24"/>
          <w:szCs w:val="24"/>
          <w:rtl/>
        </w:rPr>
        <w:t>:</w:t>
      </w:r>
    </w:p>
    <w:p w:rsidR="00264CA8" w:rsidRPr="00F336FD" w:rsidRDefault="00264CA8" w:rsidP="00264CA8">
      <w:pPr>
        <w:pStyle w:val="af1"/>
        <w:rPr>
          <w:rFonts w:ascii="David" w:hAnsi="David" w:cs="David"/>
          <w:sz w:val="24"/>
          <w:szCs w:val="24"/>
          <w:rtl/>
        </w:rPr>
      </w:pPr>
    </w:p>
    <w:p w:rsidR="000B6872" w:rsidRDefault="00264CA8" w:rsidP="0005488E">
      <w:pPr>
        <w:pStyle w:val="af1"/>
        <w:numPr>
          <w:ilvl w:val="0"/>
          <w:numId w:val="1"/>
        </w:numPr>
        <w:spacing w:before="240" w:after="120" w:line="360" w:lineRule="auto"/>
        <w:ind w:hanging="636"/>
        <w:jc w:val="both"/>
        <w:rPr>
          <w:rFonts w:ascii="David" w:hAnsi="David" w:cs="David"/>
          <w:sz w:val="24"/>
          <w:szCs w:val="24"/>
        </w:rPr>
      </w:pPr>
      <w:r w:rsidRPr="000B6872">
        <w:rPr>
          <w:rFonts w:ascii="David" w:hAnsi="David" w:cs="David"/>
          <w:sz w:val="24"/>
          <w:szCs w:val="24"/>
          <w:rtl/>
        </w:rPr>
        <w:t>כבר עתה אציין כי אין ממש בטענת הנתבעת</w:t>
      </w:r>
      <w:r w:rsidR="000B6872" w:rsidRPr="000B6872">
        <w:rPr>
          <w:rFonts w:ascii="David" w:hAnsi="David" w:cs="David" w:hint="cs"/>
          <w:sz w:val="24"/>
          <w:szCs w:val="24"/>
          <w:rtl/>
        </w:rPr>
        <w:t xml:space="preserve"> לפיה </w:t>
      </w:r>
      <w:r w:rsidRPr="000B6872">
        <w:rPr>
          <w:rFonts w:ascii="David" w:hAnsi="David" w:cs="David"/>
          <w:sz w:val="24"/>
          <w:szCs w:val="24"/>
          <w:rtl/>
        </w:rPr>
        <w:t xml:space="preserve">פתחה יחד עם התובעת חשבון משותף חדש ועל כן היא שותפה במלוא הכספים בחשבון הכספים בבנק, שכן עיון בדפי חשבון הבנק משנת 2015 </w:t>
      </w:r>
      <w:r w:rsidR="009C1EBE">
        <w:rPr>
          <w:rFonts w:ascii="David" w:hAnsi="David" w:cs="David" w:hint="cs"/>
          <w:sz w:val="24"/>
          <w:szCs w:val="24"/>
          <w:rtl/>
        </w:rPr>
        <w:t>מלמד</w:t>
      </w:r>
      <w:r w:rsidRPr="000B6872">
        <w:rPr>
          <w:rFonts w:ascii="David" w:hAnsi="David" w:cs="David"/>
          <w:sz w:val="24"/>
          <w:szCs w:val="24"/>
          <w:rtl/>
        </w:rPr>
        <w:t xml:space="preserve"> כי מדובר בחשבון </w:t>
      </w:r>
      <w:r w:rsidR="009C1EBE">
        <w:rPr>
          <w:rFonts w:ascii="David" w:hAnsi="David" w:cs="David" w:hint="cs"/>
          <w:sz w:val="24"/>
          <w:szCs w:val="24"/>
          <w:rtl/>
        </w:rPr>
        <w:t xml:space="preserve">בנק </w:t>
      </w:r>
      <w:r w:rsidRPr="000B6872">
        <w:rPr>
          <w:rFonts w:ascii="David" w:hAnsi="David" w:cs="David"/>
          <w:sz w:val="24"/>
          <w:szCs w:val="24"/>
          <w:rtl/>
        </w:rPr>
        <w:t xml:space="preserve">קיים </w:t>
      </w:r>
      <w:r w:rsidR="000B6872" w:rsidRPr="000B6872">
        <w:rPr>
          <w:rFonts w:ascii="David" w:hAnsi="David" w:cs="David" w:hint="cs"/>
          <w:sz w:val="24"/>
          <w:szCs w:val="24"/>
          <w:rtl/>
        </w:rPr>
        <w:t>אליו אך צורפה הנתבעת</w:t>
      </w:r>
      <w:r w:rsidR="00782A18">
        <w:rPr>
          <w:rFonts w:ascii="David" w:hAnsi="David" w:cs="David" w:hint="cs"/>
          <w:sz w:val="24"/>
          <w:szCs w:val="24"/>
          <w:rtl/>
        </w:rPr>
        <w:t xml:space="preserve"> (נספח ב' לתצהיר התובעת)</w:t>
      </w:r>
      <w:r w:rsidR="000B6872" w:rsidRPr="000B6872">
        <w:rPr>
          <w:rFonts w:ascii="David" w:hAnsi="David" w:cs="David" w:hint="cs"/>
          <w:sz w:val="24"/>
          <w:szCs w:val="24"/>
          <w:rtl/>
        </w:rPr>
        <w:t xml:space="preserve">, כך שלא מדובר בשותפות </w:t>
      </w:r>
      <w:r w:rsidR="0005488E">
        <w:rPr>
          <w:rFonts w:ascii="David" w:hAnsi="David" w:cs="David" w:hint="cs"/>
          <w:sz w:val="24"/>
          <w:szCs w:val="24"/>
          <w:rtl/>
        </w:rPr>
        <w:t xml:space="preserve">מלכתחילה </w:t>
      </w:r>
      <w:r w:rsidR="000B6872" w:rsidRPr="000B6872">
        <w:rPr>
          <w:rFonts w:ascii="David" w:hAnsi="David" w:cs="David" w:hint="cs"/>
          <w:sz w:val="24"/>
          <w:szCs w:val="24"/>
          <w:rtl/>
        </w:rPr>
        <w:t xml:space="preserve">המקנה לנתבעת זכות למשוך כספים ללא הגבלה. </w:t>
      </w:r>
      <w:r w:rsidRPr="000B6872">
        <w:rPr>
          <w:rFonts w:ascii="David" w:hAnsi="David" w:cs="David"/>
          <w:sz w:val="24"/>
          <w:szCs w:val="24"/>
          <w:rtl/>
        </w:rPr>
        <w:t>יתירה מכך, אף אם היה נפתח חשבון חדש משותף, אין חולק כי כל הכספים היו שייכים לתובעת והנתבעת לא הכניסה ולו שקל אחד לחשבון הבנק (</w:t>
      </w:r>
      <w:r w:rsidR="00782A18">
        <w:rPr>
          <w:rFonts w:ascii="David" w:hAnsi="David" w:cs="David" w:hint="cs"/>
          <w:sz w:val="24"/>
          <w:szCs w:val="24"/>
          <w:rtl/>
        </w:rPr>
        <w:t>ר' עדות הנתבעת ב</w:t>
      </w:r>
      <w:r w:rsidRPr="000B6872">
        <w:rPr>
          <w:rFonts w:ascii="David" w:hAnsi="David" w:cs="David"/>
          <w:sz w:val="24"/>
          <w:szCs w:val="24"/>
          <w:rtl/>
        </w:rPr>
        <w:t>עמ' 136</w:t>
      </w:r>
      <w:r w:rsidR="00782A18">
        <w:rPr>
          <w:rFonts w:ascii="David" w:hAnsi="David" w:cs="David" w:hint="cs"/>
          <w:sz w:val="24"/>
          <w:szCs w:val="24"/>
          <w:rtl/>
        </w:rPr>
        <w:t xml:space="preserve"> לפרוט', </w:t>
      </w:r>
      <w:r w:rsidRPr="000B6872">
        <w:rPr>
          <w:rFonts w:ascii="David" w:hAnsi="David" w:cs="David"/>
          <w:sz w:val="24"/>
          <w:szCs w:val="24"/>
          <w:rtl/>
        </w:rPr>
        <w:t>ש' 25-26) ויתירה מכ</w:t>
      </w:r>
      <w:r w:rsidR="000B6872" w:rsidRPr="000B6872">
        <w:rPr>
          <w:rFonts w:ascii="David" w:hAnsi="David" w:cs="David" w:hint="cs"/>
          <w:sz w:val="24"/>
          <w:szCs w:val="24"/>
          <w:rtl/>
        </w:rPr>
        <w:t>ך</w:t>
      </w:r>
      <w:r w:rsidRPr="000B6872">
        <w:rPr>
          <w:rFonts w:ascii="David" w:hAnsi="David" w:cs="David"/>
          <w:sz w:val="24"/>
          <w:szCs w:val="24"/>
          <w:rtl/>
        </w:rPr>
        <w:t xml:space="preserve"> אופי השותפות נועד לצורך סיוע לתובעת בניהולו ולא לצורך הענקת כספים בחשבון הבנק.</w:t>
      </w:r>
    </w:p>
    <w:p w:rsidR="000B6872" w:rsidRDefault="000B6872" w:rsidP="000B6872">
      <w:pPr>
        <w:pStyle w:val="af1"/>
        <w:spacing w:before="240" w:after="120" w:line="360" w:lineRule="auto"/>
        <w:jc w:val="both"/>
        <w:rPr>
          <w:rFonts w:ascii="David" w:hAnsi="David" w:cs="David"/>
          <w:sz w:val="24"/>
          <w:szCs w:val="24"/>
        </w:rPr>
      </w:pPr>
    </w:p>
    <w:p w:rsidR="00264CA8" w:rsidRPr="000B6872" w:rsidRDefault="00264CA8" w:rsidP="009C1EBE">
      <w:pPr>
        <w:pStyle w:val="af1"/>
        <w:numPr>
          <w:ilvl w:val="0"/>
          <w:numId w:val="1"/>
        </w:numPr>
        <w:spacing w:before="240" w:after="120" w:line="360" w:lineRule="auto"/>
        <w:ind w:hanging="636"/>
        <w:jc w:val="both"/>
        <w:rPr>
          <w:rFonts w:ascii="David" w:hAnsi="David" w:cs="David"/>
          <w:sz w:val="24"/>
          <w:szCs w:val="24"/>
        </w:rPr>
      </w:pPr>
      <w:r w:rsidRPr="000B6872">
        <w:rPr>
          <w:rFonts w:ascii="David" w:hAnsi="David" w:cs="David"/>
          <w:sz w:val="24"/>
          <w:szCs w:val="24"/>
          <w:rtl/>
        </w:rPr>
        <w:t xml:space="preserve">בנוסף, הנתבעת טוענת בעצמה כי היא משכה כספים אך ורק בהסכמתה המלאה של התובעת ולצרכיה בלבד, כך שאין </w:t>
      </w:r>
      <w:r w:rsidR="00782A18">
        <w:rPr>
          <w:rFonts w:ascii="David" w:hAnsi="David" w:cs="David" w:hint="cs"/>
          <w:sz w:val="24"/>
          <w:szCs w:val="24"/>
          <w:rtl/>
        </w:rPr>
        <w:t xml:space="preserve">מדובר </w:t>
      </w:r>
      <w:r w:rsidRPr="000B6872">
        <w:rPr>
          <w:rFonts w:ascii="David" w:hAnsi="David" w:cs="David"/>
          <w:sz w:val="24"/>
          <w:szCs w:val="24"/>
          <w:rtl/>
        </w:rPr>
        <w:t xml:space="preserve">בחזקת השיתוף בחשבון הבנק אלא </w:t>
      </w:r>
      <w:r w:rsidR="00782A18">
        <w:rPr>
          <w:rFonts w:ascii="David" w:hAnsi="David" w:cs="David" w:hint="cs"/>
          <w:sz w:val="24"/>
          <w:szCs w:val="24"/>
          <w:rtl/>
        </w:rPr>
        <w:t xml:space="preserve">יש </w:t>
      </w:r>
      <w:r w:rsidRPr="000B6872">
        <w:rPr>
          <w:rFonts w:ascii="David" w:hAnsi="David" w:cs="David"/>
          <w:sz w:val="24"/>
          <w:szCs w:val="24"/>
          <w:rtl/>
        </w:rPr>
        <w:t>לבחון את השאלה האם משיכות הכספים נעשו בהסכמה מלאה ובגמירות דעת מלאה של התובעת</w:t>
      </w:r>
      <w:r w:rsidR="000B6872">
        <w:rPr>
          <w:rFonts w:ascii="David" w:hAnsi="David" w:cs="David" w:hint="cs"/>
          <w:sz w:val="24"/>
          <w:szCs w:val="24"/>
          <w:rtl/>
        </w:rPr>
        <w:t>, אם ל</w:t>
      </w:r>
      <w:r w:rsidR="009C1EBE">
        <w:rPr>
          <w:rFonts w:ascii="David" w:hAnsi="David" w:cs="David" w:hint="cs"/>
          <w:sz w:val="24"/>
          <w:szCs w:val="24"/>
          <w:rtl/>
        </w:rPr>
        <w:t>א</w:t>
      </w:r>
      <w:r w:rsidR="000B6872">
        <w:rPr>
          <w:rFonts w:ascii="David" w:hAnsi="David" w:cs="David" w:hint="cs"/>
          <w:sz w:val="24"/>
          <w:szCs w:val="24"/>
          <w:rtl/>
        </w:rPr>
        <w:t>ו</w:t>
      </w:r>
      <w:r w:rsidRPr="000B6872">
        <w:rPr>
          <w:rFonts w:ascii="David" w:hAnsi="David" w:cs="David"/>
          <w:sz w:val="24"/>
          <w:szCs w:val="24"/>
          <w:rtl/>
        </w:rPr>
        <w:t xml:space="preserve">. </w:t>
      </w:r>
    </w:p>
    <w:p w:rsidR="00264CA8" w:rsidRPr="00F336FD" w:rsidRDefault="00264CA8" w:rsidP="00264CA8">
      <w:pPr>
        <w:pStyle w:val="af1"/>
        <w:rPr>
          <w:rFonts w:ascii="David" w:hAnsi="David" w:cs="David"/>
          <w:sz w:val="24"/>
          <w:szCs w:val="24"/>
        </w:rPr>
      </w:pPr>
    </w:p>
    <w:p w:rsidR="00264CA8" w:rsidRPr="00F336FD" w:rsidRDefault="00264CA8" w:rsidP="00264CA8">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 xml:space="preserve">בעמ"ש (חיפה) 53836-11-14  </w:t>
      </w:r>
      <w:r w:rsidRPr="00F336FD">
        <w:rPr>
          <w:rFonts w:ascii="David" w:hAnsi="David" w:cs="David"/>
          <w:b/>
          <w:bCs/>
          <w:sz w:val="24"/>
          <w:szCs w:val="24"/>
          <w:rtl/>
        </w:rPr>
        <w:t xml:space="preserve">נ' ש' נ' ל' ש' </w:t>
      </w:r>
      <w:r w:rsidRPr="00F336FD">
        <w:rPr>
          <w:rFonts w:ascii="David" w:hAnsi="David" w:cs="David"/>
          <w:sz w:val="24"/>
          <w:szCs w:val="24"/>
          <w:rtl/>
        </w:rPr>
        <w:t xml:space="preserve">(פורסם במאגרים ביום 15.12.13) נקבע כך: </w:t>
      </w:r>
    </w:p>
    <w:p w:rsidR="00264CA8" w:rsidRPr="00F336FD" w:rsidRDefault="00264CA8" w:rsidP="00264CA8">
      <w:pPr>
        <w:pStyle w:val="af1"/>
        <w:spacing w:before="240" w:after="120" w:line="360" w:lineRule="auto"/>
        <w:jc w:val="both"/>
        <w:rPr>
          <w:rFonts w:ascii="David" w:hAnsi="David" w:cs="David"/>
          <w:sz w:val="24"/>
          <w:szCs w:val="24"/>
          <w:u w:val="single"/>
          <w:rtl/>
        </w:rPr>
      </w:pPr>
    </w:p>
    <w:p w:rsidR="00264CA8" w:rsidRPr="00F336FD" w:rsidRDefault="00264CA8" w:rsidP="00264CA8">
      <w:pPr>
        <w:pStyle w:val="af1"/>
        <w:spacing w:line="300" w:lineRule="atLeast"/>
        <w:ind w:left="1440"/>
        <w:jc w:val="both"/>
        <w:rPr>
          <w:rFonts w:ascii="David" w:hAnsi="David" w:cs="David"/>
          <w:sz w:val="24"/>
          <w:szCs w:val="24"/>
          <w:rtl/>
        </w:rPr>
      </w:pPr>
      <w:r w:rsidRPr="00F336FD">
        <w:rPr>
          <w:rFonts w:ascii="David" w:hAnsi="David" w:cs="David"/>
          <w:sz w:val="24"/>
          <w:szCs w:val="24"/>
          <w:rtl/>
        </w:rPr>
        <w:t>"</w:t>
      </w:r>
      <w:r w:rsidRPr="00F336FD">
        <w:rPr>
          <w:rFonts w:ascii="David" w:hAnsi="David" w:cs="David"/>
          <w:b/>
          <w:bCs/>
          <w:sz w:val="24"/>
          <w:szCs w:val="24"/>
          <w:rtl/>
        </w:rPr>
        <w:t>נטל ההוכחה לקיומה של גמירות דעת של בעל החשבון המקורי המנוח בהענקת מחצית הכספים שבחשבון כמתנה לאלתר לשותף המצטרף, מוטל על כתפי השותף המצטרף, ומדובר בנטל הוכחה מוגבר. בית המשפט מחמיר בהוכחות הדרושות לביסוס כוונת בעל החשבון המקורי המנוח</w:t>
      </w:r>
      <w:r w:rsidRPr="00F336FD">
        <w:rPr>
          <w:rFonts w:ascii="David" w:hAnsi="David" w:cs="David"/>
          <w:sz w:val="24"/>
          <w:szCs w:val="24"/>
          <w:rtl/>
        </w:rPr>
        <w:t>".</w:t>
      </w:r>
    </w:p>
    <w:p w:rsidR="00264CA8" w:rsidRPr="00F336FD" w:rsidRDefault="00264CA8" w:rsidP="00264CA8">
      <w:pPr>
        <w:pStyle w:val="af1"/>
        <w:spacing w:line="300" w:lineRule="atLeast"/>
        <w:ind w:left="1440"/>
        <w:jc w:val="both"/>
        <w:rPr>
          <w:rFonts w:ascii="David" w:hAnsi="David" w:cs="David"/>
          <w:sz w:val="24"/>
          <w:szCs w:val="24"/>
          <w:rtl/>
        </w:rPr>
      </w:pPr>
    </w:p>
    <w:p w:rsidR="00264CA8" w:rsidRPr="00F336FD" w:rsidRDefault="00264CA8" w:rsidP="00264CA8">
      <w:pPr>
        <w:pStyle w:val="af1"/>
        <w:numPr>
          <w:ilvl w:val="0"/>
          <w:numId w:val="1"/>
        </w:numPr>
        <w:spacing w:before="240" w:after="120" w:line="360" w:lineRule="auto"/>
        <w:ind w:hanging="636"/>
        <w:jc w:val="both"/>
        <w:rPr>
          <w:rFonts w:ascii="David" w:hAnsi="David" w:cs="David"/>
          <w:sz w:val="24"/>
          <w:szCs w:val="24"/>
          <w:rtl/>
        </w:rPr>
      </w:pPr>
      <w:r w:rsidRPr="00F336FD">
        <w:rPr>
          <w:rFonts w:ascii="David" w:hAnsi="David" w:cs="David"/>
          <w:sz w:val="24"/>
          <w:szCs w:val="24"/>
          <w:rtl/>
        </w:rPr>
        <w:t>יצוי</w:t>
      </w:r>
      <w:r>
        <w:rPr>
          <w:rFonts w:ascii="David" w:hAnsi="David" w:cs="David"/>
          <w:sz w:val="24"/>
          <w:szCs w:val="24"/>
          <w:rtl/>
        </w:rPr>
        <w:t>ן, כי באותו עמ"ש  53836-11-14</w:t>
      </w:r>
      <w:r>
        <w:rPr>
          <w:rFonts w:ascii="David" w:hAnsi="David" w:cs="David" w:hint="cs"/>
          <w:sz w:val="24"/>
          <w:szCs w:val="24"/>
          <w:rtl/>
        </w:rPr>
        <w:t xml:space="preserve"> </w:t>
      </w:r>
      <w:r w:rsidRPr="00F336FD">
        <w:rPr>
          <w:rFonts w:ascii="David" w:hAnsi="David" w:cs="David"/>
          <w:sz w:val="24"/>
          <w:szCs w:val="24"/>
          <w:rtl/>
        </w:rPr>
        <w:t>נסקרו ההלכות בסוגיה זו כדלהלן:</w:t>
      </w:r>
    </w:p>
    <w:p w:rsidR="00264CA8" w:rsidRPr="00F336FD" w:rsidRDefault="00264CA8" w:rsidP="00264CA8">
      <w:pPr>
        <w:spacing w:line="300" w:lineRule="atLeast"/>
        <w:jc w:val="both"/>
        <w:rPr>
          <w:rFonts w:ascii="David" w:hAnsi="David"/>
          <w:b/>
          <w:bCs/>
          <w:noProof w:val="0"/>
          <w:rtl/>
        </w:rPr>
      </w:pPr>
      <w:r w:rsidRPr="00F336FD">
        <w:rPr>
          <w:rFonts w:ascii="David" w:hAnsi="David"/>
          <w:noProof w:val="0"/>
          <w:rtl/>
        </w:rPr>
        <w:lastRenderedPageBreak/>
        <w:tab/>
      </w:r>
      <w:r w:rsidRPr="00F336FD">
        <w:rPr>
          <w:rFonts w:ascii="David" w:hAnsi="David"/>
          <w:noProof w:val="0"/>
          <w:rtl/>
        </w:rPr>
        <w:tab/>
        <w:t>"</w:t>
      </w:r>
      <w:r w:rsidRPr="00F336FD">
        <w:rPr>
          <w:rFonts w:ascii="David" w:hAnsi="David"/>
          <w:b/>
          <w:bCs/>
          <w:noProof w:val="0"/>
          <w:rtl/>
        </w:rPr>
        <w:t xml:space="preserve">השופטת קמא, בסעיפים 16 עד 20 לפסק הדין, סקרה את הפסיקה הנוגעת לחשבון </w:t>
      </w:r>
      <w:r w:rsidRPr="00F336FD">
        <w:rPr>
          <w:rFonts w:ascii="David" w:hAnsi="David"/>
          <w:b/>
          <w:bCs/>
          <w:noProof w:val="0"/>
          <w:rtl/>
        </w:rPr>
        <w:tab/>
      </w:r>
      <w:r w:rsidRPr="00F336FD">
        <w:rPr>
          <w:rFonts w:ascii="David" w:hAnsi="David"/>
          <w:b/>
          <w:bCs/>
          <w:noProof w:val="0"/>
          <w:rtl/>
        </w:rPr>
        <w:tab/>
        <w:t xml:space="preserve">משותף </w:t>
      </w:r>
      <w:r w:rsidRPr="00F336FD">
        <w:rPr>
          <w:rFonts w:ascii="David" w:hAnsi="David"/>
          <w:b/>
          <w:bCs/>
          <w:noProof w:val="0"/>
          <w:rtl/>
        </w:rPr>
        <w:tab/>
        <w:t xml:space="preserve">בין צדדים, סקירה שאף מקובלת על ידי המערערים (סעיף 2 להודעת הערעור </w:t>
      </w:r>
      <w:r w:rsidRPr="00F336FD">
        <w:rPr>
          <w:rFonts w:ascii="David" w:hAnsi="David"/>
          <w:b/>
          <w:bCs/>
          <w:noProof w:val="0"/>
          <w:rtl/>
        </w:rPr>
        <w:tab/>
      </w:r>
      <w:r w:rsidRPr="00F336FD">
        <w:rPr>
          <w:rFonts w:ascii="David" w:hAnsi="David"/>
          <w:b/>
          <w:bCs/>
          <w:noProof w:val="0"/>
          <w:rtl/>
        </w:rPr>
        <w:tab/>
        <w:t xml:space="preserve">ולעיקרי הטיעון מטעם המערערים), ואף מקובלת עלי, שתמציתה כדלקמן: </w:t>
      </w:r>
    </w:p>
    <w:p w:rsidR="00264CA8" w:rsidRPr="00F336FD" w:rsidRDefault="00264CA8" w:rsidP="00264CA8">
      <w:pPr>
        <w:spacing w:line="300" w:lineRule="atLeast"/>
        <w:jc w:val="both"/>
        <w:rPr>
          <w:rFonts w:ascii="David" w:hAnsi="David"/>
          <w:b/>
          <w:bCs/>
          <w:noProof w:val="0"/>
          <w:rtl/>
        </w:rPr>
      </w:pPr>
    </w:p>
    <w:p w:rsidR="00264CA8" w:rsidRPr="00F336FD" w:rsidRDefault="00264CA8" w:rsidP="00264CA8">
      <w:pPr>
        <w:spacing w:line="300" w:lineRule="atLeast"/>
        <w:ind w:left="2160" w:hanging="720"/>
        <w:jc w:val="both"/>
        <w:rPr>
          <w:rFonts w:ascii="David" w:hAnsi="David"/>
          <w:b/>
          <w:bCs/>
          <w:noProof w:val="0"/>
        </w:rPr>
      </w:pPr>
      <w:r w:rsidRPr="00F336FD">
        <w:rPr>
          <w:rFonts w:ascii="David" w:hAnsi="David"/>
          <w:b/>
          <w:bCs/>
          <w:noProof w:val="0"/>
          <w:rtl/>
        </w:rPr>
        <w:t>א.</w:t>
      </w:r>
      <w:r w:rsidRPr="00F336FD">
        <w:rPr>
          <w:rFonts w:ascii="David" w:hAnsi="David"/>
          <w:b/>
          <w:bCs/>
          <w:noProof w:val="0"/>
          <w:rtl/>
        </w:rPr>
        <w:tab/>
        <w:t xml:space="preserve">יש להבחין בין חשבון בנק שנפתח מראש כחשבון משותף על ידי שני צדדים, לבין חשבון בנק שנפתח באופן בלעדי על ידי צד אחד, אליו צורף בהמשך בעלים נוסף. לעניין זה קיימת חזקה כי כספים המצויים בחשבון בנק משותף שנפתח כמשותף מראשיתו, הינם בבעלות משותפת של השותפים לחשבון, אלא אם יוכח אחרת. מאידך, לקביעת בעלות שותף שצורף לחשבון, בכספים שהופקדו בחשבון טרם הצירוף, דרושה הוכחה חד משמעית בדבר גמירות הדעת של בעל החשבון המקורי, כמעניק מתנה בחיים לאותו שותף שצורף לחשבון. </w:t>
      </w:r>
    </w:p>
    <w:p w:rsidR="00264CA8" w:rsidRPr="00F336FD" w:rsidRDefault="00264CA8" w:rsidP="00264CA8">
      <w:pPr>
        <w:spacing w:line="300" w:lineRule="atLeast"/>
        <w:ind w:left="2160" w:hanging="720"/>
        <w:jc w:val="both"/>
        <w:rPr>
          <w:rFonts w:ascii="David" w:hAnsi="David"/>
          <w:b/>
          <w:bCs/>
          <w:noProof w:val="0"/>
          <w:rtl/>
        </w:rPr>
      </w:pPr>
    </w:p>
    <w:p w:rsidR="00264CA8" w:rsidRPr="00F336FD" w:rsidRDefault="00264CA8" w:rsidP="00264CA8">
      <w:pPr>
        <w:spacing w:line="300" w:lineRule="atLeast"/>
        <w:ind w:left="2160" w:hanging="720"/>
        <w:jc w:val="both"/>
        <w:rPr>
          <w:rFonts w:ascii="David" w:hAnsi="David"/>
          <w:b/>
          <w:bCs/>
          <w:noProof w:val="0"/>
          <w:rtl/>
        </w:rPr>
      </w:pPr>
      <w:r w:rsidRPr="00F336FD">
        <w:rPr>
          <w:rFonts w:ascii="David" w:hAnsi="David"/>
          <w:b/>
          <w:bCs/>
          <w:noProof w:val="0"/>
          <w:rtl/>
        </w:rPr>
        <w:t>ב.</w:t>
      </w:r>
      <w:r w:rsidRPr="00F336FD">
        <w:rPr>
          <w:rFonts w:ascii="David" w:hAnsi="David"/>
          <w:b/>
          <w:bCs/>
          <w:noProof w:val="0"/>
          <w:rtl/>
        </w:rPr>
        <w:tab/>
        <w:t xml:space="preserve">נטל ההוכחה לקיומה של גמירות דעת של בעל החשבון המקורי המנוח בהענקת מחצית הכספים שבחשבון כמתנה לאלתר לשותף המצטרף, מוטל על כתפי  השותף המצטרף, ומדובר בנטל הוכחה מוגבר. בית המשפט מחמיר בהוכחות הדרושות לביסוס כוונת בעל החשבון המקורי המנוח. </w:t>
      </w:r>
    </w:p>
    <w:p w:rsidR="00264CA8" w:rsidRPr="00F336FD" w:rsidRDefault="00264CA8" w:rsidP="00264CA8">
      <w:pPr>
        <w:spacing w:line="300" w:lineRule="atLeast"/>
        <w:ind w:left="1440" w:hanging="1440"/>
        <w:jc w:val="both"/>
        <w:rPr>
          <w:rFonts w:ascii="David" w:hAnsi="David"/>
          <w:b/>
          <w:bCs/>
          <w:noProof w:val="0"/>
          <w:rtl/>
        </w:rPr>
      </w:pPr>
    </w:p>
    <w:p w:rsidR="00264CA8" w:rsidRPr="00F336FD" w:rsidRDefault="00264CA8" w:rsidP="00264CA8">
      <w:pPr>
        <w:spacing w:line="300" w:lineRule="atLeast"/>
        <w:ind w:left="1440" w:hanging="1440"/>
        <w:jc w:val="both"/>
        <w:rPr>
          <w:rFonts w:ascii="David" w:hAnsi="David"/>
          <w:b/>
          <w:bCs/>
          <w:noProof w:val="0"/>
          <w:rtl/>
        </w:rPr>
      </w:pPr>
      <w:r w:rsidRPr="00F336FD">
        <w:rPr>
          <w:rFonts w:ascii="David" w:hAnsi="David"/>
          <w:b/>
          <w:bCs/>
          <w:noProof w:val="0"/>
          <w:rtl/>
        </w:rPr>
        <w:t xml:space="preserve">              </w:t>
      </w:r>
      <w:r w:rsidRPr="00F336FD">
        <w:rPr>
          <w:rFonts w:ascii="David" w:hAnsi="David"/>
          <w:b/>
          <w:bCs/>
          <w:noProof w:val="0"/>
          <w:rtl/>
        </w:rPr>
        <w:tab/>
        <w:t xml:space="preserve">ראה לעניין זה (פסיקה שאף צויינה על ידי השופטת קמא בפסק הדין): </w:t>
      </w:r>
      <w:hyperlink r:id="rId21" w:history="1">
        <w:r w:rsidRPr="00F336FD">
          <w:rPr>
            <w:rStyle w:val="Hyperlink"/>
            <w:rFonts w:ascii="David" w:hAnsi="David"/>
            <w:b/>
            <w:bCs/>
            <w:noProof w:val="0"/>
            <w:color w:val="auto"/>
            <w:u w:val="none"/>
            <w:rtl/>
          </w:rPr>
          <w:t>ע"א. 679/76 סלי נגד שפר פד"י לב</w:t>
        </w:r>
      </w:hyperlink>
      <w:r w:rsidRPr="00F336FD">
        <w:rPr>
          <w:rFonts w:ascii="David" w:hAnsi="David"/>
          <w:b/>
          <w:bCs/>
          <w:noProof w:val="0"/>
          <w:rtl/>
        </w:rPr>
        <w:t xml:space="preserve">(2), 785. </w:t>
      </w:r>
      <w:hyperlink r:id="rId22" w:history="1">
        <w:r w:rsidRPr="00F336FD">
          <w:rPr>
            <w:rStyle w:val="Hyperlink"/>
            <w:rFonts w:ascii="David" w:hAnsi="David"/>
            <w:b/>
            <w:bCs/>
            <w:noProof w:val="0"/>
            <w:color w:val="auto"/>
            <w:u w:val="none"/>
            <w:rtl/>
          </w:rPr>
          <w:t>ע"א 268/81 ברעם נגד גרטי פד"י לח</w:t>
        </w:r>
      </w:hyperlink>
      <w:r w:rsidRPr="00F336FD">
        <w:rPr>
          <w:rFonts w:ascii="David" w:hAnsi="David"/>
          <w:b/>
          <w:bCs/>
          <w:noProof w:val="0"/>
          <w:rtl/>
        </w:rPr>
        <w:t xml:space="preserve">(2), 47. </w:t>
      </w:r>
      <w:hyperlink r:id="rId23" w:history="1">
        <w:r w:rsidRPr="00F336FD">
          <w:rPr>
            <w:rStyle w:val="Hyperlink"/>
            <w:rFonts w:ascii="David" w:hAnsi="David"/>
            <w:b/>
            <w:bCs/>
            <w:noProof w:val="0"/>
            <w:color w:val="auto"/>
            <w:u w:val="none"/>
            <w:rtl/>
          </w:rPr>
          <w:t>ת"ע (ת"א) 5280/00</w:t>
        </w:r>
      </w:hyperlink>
      <w:r w:rsidRPr="00F336FD">
        <w:rPr>
          <w:rFonts w:ascii="David" w:hAnsi="David"/>
          <w:b/>
          <w:bCs/>
          <w:noProof w:val="0"/>
          <w:rtl/>
        </w:rPr>
        <w:t xml:space="preserve"> עזבון המנוח טטנבוים יונה – דוד ז"ל נגד ארזי חיים (פורסם בנבו). </w:t>
      </w:r>
      <w:hyperlink r:id="rId24" w:history="1">
        <w:r w:rsidRPr="00F336FD">
          <w:rPr>
            <w:rStyle w:val="Hyperlink"/>
            <w:rFonts w:ascii="David" w:hAnsi="David"/>
            <w:b/>
            <w:bCs/>
            <w:noProof w:val="0"/>
            <w:color w:val="auto"/>
            <w:u w:val="none"/>
            <w:rtl/>
          </w:rPr>
          <w:t>תמ"ש 41584-12-12</w:t>
        </w:r>
      </w:hyperlink>
      <w:r w:rsidRPr="00F336FD">
        <w:rPr>
          <w:rFonts w:ascii="David" w:hAnsi="David"/>
          <w:b/>
          <w:bCs/>
          <w:noProof w:val="0"/>
          <w:rtl/>
        </w:rPr>
        <w:t xml:space="preserve"> א.ב. נגד י.כ. (פורסם בנבו)".</w:t>
      </w:r>
    </w:p>
    <w:p w:rsidR="00264CA8" w:rsidRPr="00F336FD" w:rsidRDefault="00264CA8" w:rsidP="00264CA8">
      <w:pPr>
        <w:pStyle w:val="af1"/>
        <w:rPr>
          <w:rFonts w:ascii="David" w:hAnsi="David" w:cs="David"/>
          <w:sz w:val="24"/>
          <w:szCs w:val="24"/>
          <w:rtl/>
        </w:rPr>
      </w:pPr>
    </w:p>
    <w:p w:rsidR="00264CA8" w:rsidRPr="00F336FD" w:rsidRDefault="00264CA8" w:rsidP="00887455">
      <w:pPr>
        <w:pStyle w:val="af1"/>
        <w:numPr>
          <w:ilvl w:val="0"/>
          <w:numId w:val="1"/>
        </w:numPr>
        <w:spacing w:before="240" w:after="120" w:line="360" w:lineRule="auto"/>
        <w:ind w:hanging="636"/>
        <w:jc w:val="both"/>
        <w:rPr>
          <w:rFonts w:ascii="David" w:hAnsi="David" w:cs="David"/>
          <w:noProof/>
          <w:sz w:val="24"/>
          <w:szCs w:val="24"/>
          <w:rtl/>
        </w:rPr>
      </w:pPr>
      <w:r w:rsidRPr="00F336FD">
        <w:rPr>
          <w:rFonts w:ascii="David" w:hAnsi="David" w:cs="David"/>
          <w:sz w:val="24"/>
          <w:szCs w:val="24"/>
          <w:rtl/>
        </w:rPr>
        <w:t>בענייננו, אין ספק והנתבעת לא הכחישה כי הוכנסה כשותפה בחשבון הבנק של התובעת בכדי לסייע ל</w:t>
      </w:r>
      <w:r w:rsidR="000B6872">
        <w:rPr>
          <w:rFonts w:ascii="David" w:hAnsi="David" w:cs="David" w:hint="cs"/>
          <w:sz w:val="24"/>
          <w:szCs w:val="24"/>
          <w:rtl/>
        </w:rPr>
        <w:t xml:space="preserve">נתבעת בהתנהלות הכספית </w:t>
      </w:r>
      <w:r w:rsidR="009C1EBE">
        <w:rPr>
          <w:rFonts w:ascii="David" w:hAnsi="David" w:cs="David" w:hint="cs"/>
          <w:sz w:val="24"/>
          <w:szCs w:val="24"/>
          <w:rtl/>
        </w:rPr>
        <w:t>השוטפת</w:t>
      </w:r>
      <w:r w:rsidRPr="00F336FD">
        <w:rPr>
          <w:rFonts w:ascii="David" w:hAnsi="David" w:cs="David"/>
          <w:sz w:val="24"/>
          <w:szCs w:val="24"/>
          <w:rtl/>
        </w:rPr>
        <w:t xml:space="preserve"> לאור היותה קשישה </w:t>
      </w:r>
      <w:r w:rsidR="000B6872">
        <w:rPr>
          <w:rFonts w:ascii="David" w:hAnsi="David" w:cs="David" w:hint="cs"/>
          <w:sz w:val="24"/>
          <w:szCs w:val="24"/>
          <w:rtl/>
        </w:rPr>
        <w:t>כ</w:t>
      </w:r>
      <w:r w:rsidRPr="00F336FD">
        <w:rPr>
          <w:rFonts w:ascii="David" w:hAnsi="David" w:cs="David"/>
          <w:sz w:val="24"/>
          <w:szCs w:val="24"/>
          <w:rtl/>
        </w:rPr>
        <w:t xml:space="preserve">בת 84 </w:t>
      </w:r>
      <w:r w:rsidR="000B6872">
        <w:rPr>
          <w:rFonts w:ascii="David" w:hAnsi="David" w:cs="David" w:hint="cs"/>
          <w:sz w:val="24"/>
          <w:szCs w:val="24"/>
          <w:rtl/>
        </w:rPr>
        <w:t xml:space="preserve">שנים, </w:t>
      </w:r>
      <w:r w:rsidRPr="00F336FD">
        <w:rPr>
          <w:rFonts w:ascii="David" w:hAnsi="David" w:cs="David"/>
          <w:sz w:val="24"/>
          <w:szCs w:val="24"/>
          <w:rtl/>
        </w:rPr>
        <w:t>ערירית,</w:t>
      </w:r>
      <w:r w:rsidR="009C1EBE">
        <w:rPr>
          <w:rFonts w:ascii="David" w:hAnsi="David" w:cs="David"/>
          <w:sz w:val="24"/>
          <w:szCs w:val="24"/>
          <w:rtl/>
        </w:rPr>
        <w:t xml:space="preserve"> מוגבלת בראייתה ונדרשת לעזרה יו</w:t>
      </w:r>
      <w:r w:rsidR="009C1EBE">
        <w:rPr>
          <w:rFonts w:ascii="David" w:hAnsi="David" w:cs="David" w:hint="cs"/>
          <w:sz w:val="24"/>
          <w:szCs w:val="24"/>
          <w:rtl/>
        </w:rPr>
        <w:t>מ</w:t>
      </w:r>
      <w:r w:rsidRPr="00F336FD">
        <w:rPr>
          <w:rFonts w:ascii="David" w:hAnsi="David" w:cs="David"/>
          <w:sz w:val="24"/>
          <w:szCs w:val="24"/>
          <w:rtl/>
        </w:rPr>
        <w:t>יומית</w:t>
      </w:r>
      <w:r w:rsidR="00977994">
        <w:rPr>
          <w:rFonts w:ascii="David" w:hAnsi="David" w:cs="David"/>
          <w:sz w:val="24"/>
          <w:szCs w:val="24"/>
          <w:rtl/>
        </w:rPr>
        <w:t xml:space="preserve">. </w:t>
      </w:r>
      <w:r w:rsidRPr="00F336FD">
        <w:rPr>
          <w:rFonts w:ascii="David" w:hAnsi="David" w:cs="David"/>
          <w:sz w:val="24"/>
          <w:szCs w:val="24"/>
          <w:rtl/>
        </w:rPr>
        <w:t>על כן, אין המדובר בשותפות</w:t>
      </w:r>
      <w:r w:rsidR="000B6872">
        <w:rPr>
          <w:rFonts w:ascii="David" w:hAnsi="David" w:cs="David" w:hint="cs"/>
          <w:sz w:val="24"/>
          <w:szCs w:val="24"/>
          <w:rtl/>
        </w:rPr>
        <w:t xml:space="preserve"> </w:t>
      </w:r>
      <w:r w:rsidR="00D31E31" w:rsidRPr="00F336FD">
        <w:rPr>
          <w:rFonts w:ascii="David" w:hAnsi="David" w:cs="David"/>
          <w:sz w:val="24"/>
          <w:szCs w:val="24"/>
          <w:rtl/>
        </w:rPr>
        <w:t>כלל</w:t>
      </w:r>
      <w:r w:rsidR="00D31E31">
        <w:rPr>
          <w:rFonts w:ascii="David" w:hAnsi="David" w:cs="David" w:hint="cs"/>
          <w:sz w:val="24"/>
          <w:szCs w:val="24"/>
          <w:rtl/>
        </w:rPr>
        <w:t xml:space="preserve"> </w:t>
      </w:r>
      <w:r w:rsidR="000B6872">
        <w:rPr>
          <w:rFonts w:ascii="David" w:hAnsi="David" w:cs="David" w:hint="cs"/>
          <w:sz w:val="24"/>
          <w:szCs w:val="24"/>
          <w:rtl/>
        </w:rPr>
        <w:t xml:space="preserve">שכן </w:t>
      </w:r>
      <w:r w:rsidRPr="00F336FD">
        <w:rPr>
          <w:rFonts w:ascii="David" w:hAnsi="David" w:cs="David"/>
          <w:sz w:val="24"/>
          <w:szCs w:val="24"/>
          <w:rtl/>
        </w:rPr>
        <w:t xml:space="preserve">לא </w:t>
      </w:r>
      <w:r w:rsidR="000B6872">
        <w:rPr>
          <w:rFonts w:ascii="David" w:hAnsi="David" w:cs="David" w:hint="cs"/>
          <w:sz w:val="24"/>
          <w:szCs w:val="24"/>
          <w:rtl/>
        </w:rPr>
        <w:t xml:space="preserve">מדובר </w:t>
      </w:r>
      <w:r w:rsidRPr="00F336FD">
        <w:rPr>
          <w:rFonts w:ascii="David" w:hAnsi="David" w:cs="David"/>
          <w:sz w:val="24"/>
          <w:szCs w:val="24"/>
          <w:rtl/>
        </w:rPr>
        <w:t>בכספים משותפים</w:t>
      </w:r>
      <w:r w:rsidR="000B6872">
        <w:rPr>
          <w:rFonts w:ascii="David" w:hAnsi="David" w:cs="David" w:hint="cs"/>
          <w:sz w:val="24"/>
          <w:szCs w:val="24"/>
          <w:rtl/>
        </w:rPr>
        <w:t xml:space="preserve"> ו/או </w:t>
      </w:r>
      <w:r w:rsidR="00977994">
        <w:rPr>
          <w:rFonts w:ascii="David" w:hAnsi="David" w:cs="David" w:hint="cs"/>
          <w:sz w:val="24"/>
          <w:szCs w:val="24"/>
          <w:rtl/>
        </w:rPr>
        <w:t xml:space="preserve">באפשרות למשוך כספים ללא הגבלה, </w:t>
      </w:r>
      <w:r w:rsidRPr="00F336FD">
        <w:rPr>
          <w:rFonts w:ascii="David" w:hAnsi="David" w:cs="David"/>
          <w:sz w:val="24"/>
          <w:szCs w:val="24"/>
          <w:rtl/>
        </w:rPr>
        <w:t>אלא ב</w:t>
      </w:r>
      <w:r w:rsidR="0095437F">
        <w:rPr>
          <w:rFonts w:ascii="David" w:hAnsi="David" w:cs="David" w:hint="cs"/>
          <w:sz w:val="24"/>
          <w:szCs w:val="24"/>
          <w:rtl/>
        </w:rPr>
        <w:t xml:space="preserve">צירוף </w:t>
      </w:r>
      <w:r w:rsidRPr="00F336FD">
        <w:rPr>
          <w:rFonts w:ascii="David" w:hAnsi="David" w:cs="David"/>
          <w:sz w:val="24"/>
          <w:szCs w:val="24"/>
          <w:rtl/>
        </w:rPr>
        <w:t xml:space="preserve">הנתבעת בחשבון לצורך סיוע </w:t>
      </w:r>
      <w:r w:rsidR="00977994">
        <w:rPr>
          <w:rFonts w:ascii="David" w:hAnsi="David" w:cs="David" w:hint="cs"/>
          <w:sz w:val="24"/>
          <w:szCs w:val="24"/>
          <w:rtl/>
        </w:rPr>
        <w:t xml:space="preserve">לתובעת </w:t>
      </w:r>
      <w:r w:rsidRPr="00F336FD">
        <w:rPr>
          <w:rFonts w:ascii="David" w:hAnsi="David" w:cs="David"/>
          <w:sz w:val="24"/>
          <w:szCs w:val="24"/>
          <w:rtl/>
        </w:rPr>
        <w:t>בניהול הכספים</w:t>
      </w:r>
      <w:r w:rsidR="00D31E31">
        <w:rPr>
          <w:rFonts w:ascii="David" w:hAnsi="David" w:cs="David" w:hint="cs"/>
          <w:sz w:val="24"/>
          <w:szCs w:val="24"/>
          <w:rtl/>
        </w:rPr>
        <w:t xml:space="preserve"> השוטפים בלבד</w:t>
      </w:r>
      <w:r w:rsidRPr="00F336FD">
        <w:rPr>
          <w:rFonts w:ascii="David" w:hAnsi="David" w:cs="David"/>
          <w:sz w:val="24"/>
          <w:szCs w:val="24"/>
          <w:rtl/>
        </w:rPr>
        <w:t>, כאשר הוסכם כ</w:t>
      </w:r>
      <w:r w:rsidR="00D31E31">
        <w:rPr>
          <w:rFonts w:ascii="David" w:hAnsi="David" w:cs="David" w:hint="cs"/>
          <w:sz w:val="24"/>
          <w:szCs w:val="24"/>
          <w:rtl/>
        </w:rPr>
        <w:t xml:space="preserve">טענת </w:t>
      </w:r>
      <w:r w:rsidRPr="00F336FD">
        <w:rPr>
          <w:rFonts w:ascii="David" w:hAnsi="David" w:cs="David"/>
          <w:sz w:val="24"/>
          <w:szCs w:val="24"/>
          <w:rtl/>
        </w:rPr>
        <w:t>הנתבעת כי הכספים יועדו לטובתה ולצרכיה של התובעת.</w:t>
      </w:r>
    </w:p>
    <w:p w:rsidR="00264CA8" w:rsidRPr="00F336FD" w:rsidRDefault="00264CA8" w:rsidP="00264CA8">
      <w:pPr>
        <w:pStyle w:val="af1"/>
        <w:rPr>
          <w:rFonts w:ascii="David" w:hAnsi="David" w:cs="David"/>
          <w:sz w:val="24"/>
          <w:szCs w:val="24"/>
          <w:rtl/>
        </w:rPr>
      </w:pPr>
    </w:p>
    <w:p w:rsidR="00264CA8" w:rsidRDefault="00977994" w:rsidP="00D31E31">
      <w:pPr>
        <w:pStyle w:val="af1"/>
        <w:numPr>
          <w:ilvl w:val="0"/>
          <w:numId w:val="1"/>
        </w:numPr>
        <w:spacing w:before="240" w:after="120" w:line="360" w:lineRule="auto"/>
        <w:ind w:hanging="636"/>
        <w:jc w:val="both"/>
        <w:rPr>
          <w:rFonts w:ascii="David" w:hAnsi="David" w:cs="David"/>
          <w:sz w:val="24"/>
          <w:szCs w:val="24"/>
        </w:rPr>
      </w:pPr>
      <w:r w:rsidRPr="00977994">
        <w:rPr>
          <w:rFonts w:ascii="David" w:hAnsi="David" w:cs="David" w:hint="cs"/>
          <w:sz w:val="24"/>
          <w:szCs w:val="24"/>
          <w:rtl/>
        </w:rPr>
        <w:t xml:space="preserve">אשר על כן, </w:t>
      </w:r>
      <w:r w:rsidR="00264CA8" w:rsidRPr="00977994">
        <w:rPr>
          <w:rFonts w:ascii="David" w:hAnsi="David" w:cs="David"/>
          <w:sz w:val="24"/>
          <w:szCs w:val="24"/>
          <w:rtl/>
        </w:rPr>
        <w:t xml:space="preserve">אני קובעת כי לא התקיימה חזקת השיתוף בחשבון הבנק המשותף ולכל היותר הנתבעת </w:t>
      </w:r>
      <w:r w:rsidR="00D31E31">
        <w:rPr>
          <w:rFonts w:ascii="David" w:hAnsi="David" w:cs="David" w:hint="cs"/>
          <w:sz w:val="24"/>
          <w:szCs w:val="24"/>
          <w:rtl/>
        </w:rPr>
        <w:t>הוכנסה</w:t>
      </w:r>
      <w:r w:rsidR="00264CA8" w:rsidRPr="00977994">
        <w:rPr>
          <w:rFonts w:ascii="David" w:hAnsi="David" w:cs="David"/>
          <w:sz w:val="24"/>
          <w:szCs w:val="24"/>
          <w:rtl/>
        </w:rPr>
        <w:t xml:space="preserve"> כשותפה על מנת לסייע לתובעת לנהל את כספה לנוכח המוגבלות של התובעת</w:t>
      </w:r>
      <w:r w:rsidRPr="00977994">
        <w:rPr>
          <w:rFonts w:ascii="David" w:hAnsi="David" w:cs="David" w:hint="cs"/>
          <w:sz w:val="24"/>
          <w:szCs w:val="24"/>
          <w:rtl/>
        </w:rPr>
        <w:t xml:space="preserve"> בלבד. </w:t>
      </w:r>
    </w:p>
    <w:p w:rsidR="00977994" w:rsidRPr="00977994" w:rsidRDefault="00977994" w:rsidP="00977994">
      <w:pPr>
        <w:pStyle w:val="af1"/>
        <w:rPr>
          <w:rFonts w:ascii="David" w:hAnsi="David" w:cs="David"/>
          <w:sz w:val="24"/>
          <w:szCs w:val="24"/>
          <w:rtl/>
        </w:rPr>
      </w:pPr>
    </w:p>
    <w:p w:rsidR="009364CD" w:rsidRDefault="00E942EB" w:rsidP="00D31E31">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בנסיבות אלו, יש להידרש לשאלה ה</w:t>
      </w:r>
      <w:r w:rsidR="00977994">
        <w:rPr>
          <w:rFonts w:ascii="David" w:hAnsi="David" w:cs="David" w:hint="cs"/>
          <w:sz w:val="24"/>
          <w:szCs w:val="24"/>
          <w:rtl/>
        </w:rPr>
        <w:t>אם התובעת עמדה ב</w:t>
      </w:r>
      <w:r w:rsidR="00D31E31">
        <w:rPr>
          <w:rFonts w:ascii="David" w:hAnsi="David" w:cs="David" w:hint="cs"/>
          <w:sz w:val="24"/>
          <w:szCs w:val="24"/>
          <w:rtl/>
        </w:rPr>
        <w:t xml:space="preserve">התחייבות </w:t>
      </w:r>
      <w:r w:rsidR="00977994">
        <w:rPr>
          <w:rFonts w:ascii="David" w:hAnsi="David" w:cs="David" w:hint="cs"/>
          <w:sz w:val="24"/>
          <w:szCs w:val="24"/>
          <w:rtl/>
        </w:rPr>
        <w:t xml:space="preserve">שלה לניהול כספיה של התובעת לטובתה ועבורה, או שמא ניצלה את חולשתה את התובעת ומשכה כספים שלא כדין. לצורך כך, נדרש לבחינת </w:t>
      </w:r>
      <w:r w:rsidR="009364CD" w:rsidRPr="009364CD">
        <w:rPr>
          <w:rFonts w:ascii="David" w:hAnsi="David" w:cs="David"/>
          <w:sz w:val="24"/>
          <w:szCs w:val="24"/>
          <w:rtl/>
        </w:rPr>
        <w:t xml:space="preserve">יסודות עילת העושק. </w:t>
      </w:r>
    </w:p>
    <w:p w:rsidR="00977994" w:rsidRPr="00977994" w:rsidRDefault="00977994" w:rsidP="00891626">
      <w:pPr>
        <w:spacing w:before="240" w:after="120" w:line="360" w:lineRule="auto"/>
        <w:jc w:val="both"/>
        <w:rPr>
          <w:rFonts w:ascii="David" w:hAnsi="David"/>
        </w:rPr>
      </w:pPr>
      <w:r w:rsidRPr="00977994">
        <w:rPr>
          <w:rFonts w:ascii="David" w:hAnsi="David" w:hint="cs"/>
          <w:b/>
          <w:bCs/>
          <w:u w:val="single"/>
          <w:rtl/>
        </w:rPr>
        <w:t>בחינת יסודות עילת העושק</w:t>
      </w:r>
      <w:r>
        <w:rPr>
          <w:rFonts w:ascii="David" w:hAnsi="David" w:hint="cs"/>
          <w:rtl/>
        </w:rPr>
        <w:t xml:space="preserve">: </w:t>
      </w:r>
    </w:p>
    <w:p w:rsidR="00902237" w:rsidRPr="00A506AF" w:rsidRDefault="00902237" w:rsidP="00A506AF">
      <w:pPr>
        <w:pStyle w:val="af1"/>
        <w:numPr>
          <w:ilvl w:val="0"/>
          <w:numId w:val="1"/>
        </w:numPr>
        <w:spacing w:before="240" w:after="120" w:line="360" w:lineRule="auto"/>
        <w:ind w:hanging="636"/>
        <w:jc w:val="both"/>
        <w:rPr>
          <w:rFonts w:ascii="David" w:hAnsi="David" w:cs="David"/>
          <w:sz w:val="24"/>
          <w:szCs w:val="24"/>
        </w:rPr>
      </w:pPr>
      <w:r w:rsidRPr="00433357">
        <w:rPr>
          <w:rFonts w:ascii="David" w:hAnsi="David" w:cs="David"/>
          <w:sz w:val="24"/>
          <w:szCs w:val="24"/>
          <w:rtl/>
        </w:rPr>
        <w:t>אקדים ואומר כי מחומר הראיות ש</w:t>
      </w:r>
      <w:r w:rsidR="00A506AF">
        <w:rPr>
          <w:rFonts w:ascii="David" w:hAnsi="David" w:cs="David" w:hint="cs"/>
          <w:sz w:val="24"/>
          <w:szCs w:val="24"/>
          <w:rtl/>
        </w:rPr>
        <w:t>הונח לפני,</w:t>
      </w:r>
      <w:r w:rsidRPr="00433357">
        <w:rPr>
          <w:rFonts w:ascii="David" w:hAnsi="David" w:cs="David"/>
          <w:sz w:val="24"/>
          <w:szCs w:val="24"/>
          <w:rtl/>
        </w:rPr>
        <w:t xml:space="preserve"> התרשמתי כי בעת צירוף הנתבעת לחשבון הבנק של התובעת וכן </w:t>
      </w:r>
      <w:r w:rsidR="00433357">
        <w:rPr>
          <w:rFonts w:ascii="David" w:hAnsi="David" w:cs="David" w:hint="cs"/>
          <w:sz w:val="24"/>
          <w:szCs w:val="24"/>
          <w:rtl/>
        </w:rPr>
        <w:t>במהלך התקופה שבה נמשכו כספים ע"י הנתבעת, ה</w:t>
      </w:r>
      <w:r w:rsidRPr="00433357">
        <w:rPr>
          <w:rFonts w:ascii="David" w:hAnsi="David" w:cs="David"/>
          <w:sz w:val="24"/>
          <w:szCs w:val="24"/>
          <w:rtl/>
        </w:rPr>
        <w:t>תובעת היתה במצב בריאותי</w:t>
      </w:r>
      <w:r w:rsidR="003D1593">
        <w:rPr>
          <w:rFonts w:ascii="David" w:hAnsi="David" w:cs="David" w:hint="cs"/>
          <w:sz w:val="24"/>
          <w:szCs w:val="24"/>
          <w:rtl/>
        </w:rPr>
        <w:t xml:space="preserve">, פיזי </w:t>
      </w:r>
      <w:r w:rsidRPr="00433357">
        <w:rPr>
          <w:rFonts w:ascii="David" w:hAnsi="David" w:cs="David"/>
          <w:sz w:val="24"/>
          <w:szCs w:val="24"/>
          <w:rtl/>
        </w:rPr>
        <w:lastRenderedPageBreak/>
        <w:t xml:space="preserve">ונפשי </w:t>
      </w:r>
      <w:r w:rsidR="00433357">
        <w:rPr>
          <w:rFonts w:ascii="David" w:hAnsi="David" w:cs="David" w:hint="cs"/>
          <w:sz w:val="24"/>
          <w:szCs w:val="24"/>
          <w:rtl/>
        </w:rPr>
        <w:t>מורכב</w:t>
      </w:r>
      <w:r w:rsidRPr="00433357">
        <w:rPr>
          <w:rFonts w:ascii="David" w:hAnsi="David" w:cs="David"/>
          <w:sz w:val="24"/>
          <w:szCs w:val="24"/>
          <w:rtl/>
        </w:rPr>
        <w:t xml:space="preserve">, בהיותה עיוורת ומוגבלת בניידות </w:t>
      </w:r>
      <w:r w:rsidR="00433357">
        <w:rPr>
          <w:rFonts w:ascii="David" w:hAnsi="David" w:cs="David" w:hint="cs"/>
          <w:sz w:val="24"/>
          <w:szCs w:val="24"/>
          <w:rtl/>
        </w:rPr>
        <w:t>ו</w:t>
      </w:r>
      <w:r w:rsidRPr="00433357">
        <w:rPr>
          <w:rFonts w:ascii="David" w:hAnsi="David" w:cs="David"/>
          <w:sz w:val="24"/>
          <w:szCs w:val="24"/>
          <w:rtl/>
        </w:rPr>
        <w:t xml:space="preserve">תלויה בעזרת הזולת. כן, עלה כי התובעת היא אישה מוכה ומוחלשת, חרדתית שאינה יכולה לנהל את ענייניה הכספיים בכוחות עצמה. במצב דברים זה שוכנעתי כי התובעת לא היתה יכולה </w:t>
      </w:r>
      <w:r w:rsidR="00E942EB">
        <w:rPr>
          <w:rFonts w:ascii="David" w:hAnsi="David" w:cs="David" w:hint="cs"/>
          <w:sz w:val="24"/>
          <w:szCs w:val="24"/>
          <w:rtl/>
        </w:rPr>
        <w:t xml:space="preserve">מחד </w:t>
      </w:r>
      <w:r w:rsidRPr="00433357">
        <w:rPr>
          <w:rFonts w:ascii="David" w:hAnsi="David" w:cs="David"/>
          <w:sz w:val="24"/>
          <w:szCs w:val="24"/>
          <w:rtl/>
        </w:rPr>
        <w:t xml:space="preserve">להיות בעלת מודעות </w:t>
      </w:r>
      <w:r w:rsidR="00433357">
        <w:rPr>
          <w:rFonts w:ascii="David" w:hAnsi="David" w:cs="David" w:hint="cs"/>
          <w:sz w:val="24"/>
          <w:szCs w:val="24"/>
          <w:rtl/>
        </w:rPr>
        <w:t xml:space="preserve">וגמירות דעת </w:t>
      </w:r>
      <w:r w:rsidRPr="00433357">
        <w:rPr>
          <w:rFonts w:ascii="David" w:hAnsi="David" w:cs="David"/>
          <w:sz w:val="24"/>
          <w:szCs w:val="24"/>
          <w:rtl/>
        </w:rPr>
        <w:t>מלאה ל</w:t>
      </w:r>
      <w:r w:rsidR="004F5648">
        <w:rPr>
          <w:rFonts w:ascii="David" w:hAnsi="David" w:cs="David" w:hint="cs"/>
          <w:sz w:val="24"/>
          <w:szCs w:val="24"/>
          <w:rtl/>
        </w:rPr>
        <w:t xml:space="preserve">הבין את כל </w:t>
      </w:r>
      <w:r w:rsidRPr="00433357">
        <w:rPr>
          <w:rFonts w:ascii="David" w:hAnsi="David" w:cs="David"/>
          <w:sz w:val="24"/>
          <w:szCs w:val="24"/>
          <w:rtl/>
        </w:rPr>
        <w:t>משיכות הכספים שבוצעו מחשבון הבנק שלה ע"י הנתבעת</w:t>
      </w:r>
      <w:r w:rsidR="00E942EB">
        <w:rPr>
          <w:rFonts w:ascii="David" w:hAnsi="David" w:cs="David" w:hint="cs"/>
          <w:sz w:val="24"/>
          <w:szCs w:val="24"/>
          <w:rtl/>
        </w:rPr>
        <w:t xml:space="preserve">, ומאידך כי הנתבעת ניצלה </w:t>
      </w:r>
      <w:r w:rsidR="004F5648">
        <w:rPr>
          <w:rFonts w:ascii="David" w:hAnsi="David" w:cs="David" w:hint="cs"/>
          <w:sz w:val="24"/>
          <w:szCs w:val="24"/>
          <w:rtl/>
        </w:rPr>
        <w:t xml:space="preserve">במכוון </w:t>
      </w:r>
      <w:r w:rsidR="00E942EB">
        <w:rPr>
          <w:rFonts w:ascii="David" w:hAnsi="David" w:cs="David" w:hint="cs"/>
          <w:sz w:val="24"/>
          <w:szCs w:val="24"/>
          <w:rtl/>
        </w:rPr>
        <w:t xml:space="preserve">את חולשתה, מוגבלותה והעדר יכולתה של התובעת לנהל את עניינה הכספיים וביצעה משיכות בסכומים </w:t>
      </w:r>
      <w:r w:rsidR="00A506AF">
        <w:rPr>
          <w:rFonts w:ascii="David" w:hAnsi="David" w:cs="David" w:hint="cs"/>
          <w:sz w:val="24"/>
          <w:szCs w:val="24"/>
          <w:rtl/>
        </w:rPr>
        <w:t xml:space="preserve">משמעותיים בסך כולל של 570,000 ₪ </w:t>
      </w:r>
      <w:r w:rsidR="00E942EB" w:rsidRPr="00A506AF">
        <w:rPr>
          <w:rFonts w:ascii="David" w:hAnsi="David" w:cs="David" w:hint="cs"/>
          <w:sz w:val="24"/>
          <w:szCs w:val="24"/>
          <w:rtl/>
        </w:rPr>
        <w:t xml:space="preserve">במשך תקופה של 10 חודשים בלבד עד כי בפועל </w:t>
      </w:r>
      <w:r w:rsidR="00433357" w:rsidRPr="00A506AF">
        <w:rPr>
          <w:rFonts w:ascii="David" w:hAnsi="David" w:cs="David"/>
          <w:sz w:val="24"/>
          <w:szCs w:val="24"/>
          <w:rtl/>
        </w:rPr>
        <w:t>חשבו</w:t>
      </w:r>
      <w:r w:rsidR="00E942EB" w:rsidRPr="00A506AF">
        <w:rPr>
          <w:rFonts w:ascii="David" w:hAnsi="David" w:cs="David"/>
          <w:sz w:val="24"/>
          <w:szCs w:val="24"/>
          <w:rtl/>
        </w:rPr>
        <w:t>ן הבנק של התובעת כמעט רוקן כליל</w:t>
      </w:r>
      <w:r w:rsidR="00E942EB" w:rsidRPr="00A506AF">
        <w:rPr>
          <w:rFonts w:ascii="David" w:hAnsi="David" w:cs="David" w:hint="cs"/>
          <w:sz w:val="24"/>
          <w:szCs w:val="24"/>
          <w:rtl/>
        </w:rPr>
        <w:t xml:space="preserve">. במצב דברים זה שוכנעתי כי התקיימו יסודות עילת העושק אשר מזכים את התובעת בהשבת כל הכספים שנטלו שלא כדין ע"י הנתבעת. אפרט להלן את מכלול הנימוקים והנסיבות שהביאוני למסקנה זו. </w:t>
      </w:r>
    </w:p>
    <w:p w:rsidR="00977994" w:rsidRPr="00977994" w:rsidRDefault="00977994" w:rsidP="00977994">
      <w:pPr>
        <w:spacing w:line="360" w:lineRule="auto"/>
        <w:ind w:left="84"/>
        <w:jc w:val="both"/>
        <w:rPr>
          <w:rFonts w:ascii="Arial" w:hAnsi="Arial"/>
        </w:rPr>
      </w:pPr>
      <w:r w:rsidRPr="00977994">
        <w:rPr>
          <w:rFonts w:ascii="Arial" w:hAnsi="Arial"/>
          <w:b/>
          <w:bCs/>
          <w:u w:val="single"/>
          <w:rtl/>
        </w:rPr>
        <w:t>היסוד הראשון:  מצוקה, חולשה שכלית או גופנית או חוסר ניסיון</w:t>
      </w:r>
      <w:r w:rsidRPr="00977994">
        <w:rPr>
          <w:rFonts w:ascii="Arial" w:hAnsi="Arial"/>
          <w:rtl/>
        </w:rPr>
        <w:t>:</w:t>
      </w:r>
    </w:p>
    <w:p w:rsidR="00F336FD" w:rsidRPr="00F336FD" w:rsidRDefault="00F336FD" w:rsidP="00A506AF">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כבר עתה ייאמר כי נסיבות כניסת</w:t>
      </w:r>
      <w:r w:rsidR="000155E2">
        <w:rPr>
          <w:rFonts w:ascii="David" w:hAnsi="David" w:cs="David" w:hint="cs"/>
          <w:sz w:val="24"/>
          <w:szCs w:val="24"/>
          <w:rtl/>
        </w:rPr>
        <w:t xml:space="preserve">ה של </w:t>
      </w:r>
      <w:r w:rsidRPr="00F336FD">
        <w:rPr>
          <w:rFonts w:ascii="David" w:hAnsi="David" w:cs="David"/>
          <w:sz w:val="24"/>
          <w:szCs w:val="24"/>
          <w:rtl/>
        </w:rPr>
        <w:t xml:space="preserve">הנתבעת לחיי התובעת הן נסיבות חריגות </w:t>
      </w:r>
      <w:r w:rsidR="00A506AF">
        <w:rPr>
          <w:rFonts w:ascii="David" w:hAnsi="David" w:cs="David" w:hint="cs"/>
          <w:sz w:val="24"/>
          <w:szCs w:val="24"/>
          <w:rtl/>
        </w:rPr>
        <w:t>עת</w:t>
      </w:r>
      <w:r w:rsidRPr="00F336FD">
        <w:rPr>
          <w:rFonts w:ascii="David" w:hAnsi="David" w:cs="David"/>
          <w:sz w:val="24"/>
          <w:szCs w:val="24"/>
          <w:rtl/>
        </w:rPr>
        <w:t xml:space="preserve"> התובעת </w:t>
      </w:r>
      <w:r w:rsidR="000155E2">
        <w:rPr>
          <w:rFonts w:ascii="David" w:hAnsi="David" w:cs="David" w:hint="cs"/>
          <w:sz w:val="24"/>
          <w:szCs w:val="24"/>
          <w:rtl/>
        </w:rPr>
        <w:t xml:space="preserve">היתה </w:t>
      </w:r>
      <w:r w:rsidR="009364CD">
        <w:rPr>
          <w:rFonts w:ascii="David" w:hAnsi="David" w:cs="David" w:hint="cs"/>
          <w:sz w:val="24"/>
          <w:szCs w:val="24"/>
          <w:rtl/>
        </w:rPr>
        <w:t>שרויה במצב נפשי קשה</w:t>
      </w:r>
      <w:r w:rsidR="00A506AF">
        <w:rPr>
          <w:rFonts w:ascii="David" w:hAnsi="David" w:cs="David" w:hint="cs"/>
          <w:sz w:val="24"/>
          <w:szCs w:val="24"/>
          <w:rtl/>
        </w:rPr>
        <w:t xml:space="preserve"> וב</w:t>
      </w:r>
      <w:r w:rsidR="005B35F1">
        <w:rPr>
          <w:rFonts w:ascii="David" w:hAnsi="David" w:cs="David" w:hint="cs"/>
          <w:sz w:val="24"/>
          <w:szCs w:val="24"/>
          <w:rtl/>
        </w:rPr>
        <w:t xml:space="preserve">מפגש הראשון ביניהן מתוודה </w:t>
      </w:r>
      <w:r w:rsidRPr="00F336FD">
        <w:rPr>
          <w:rFonts w:ascii="David" w:hAnsi="David" w:cs="David"/>
          <w:sz w:val="24"/>
          <w:szCs w:val="24"/>
          <w:rtl/>
        </w:rPr>
        <w:t>בפני</w:t>
      </w:r>
      <w:r w:rsidR="000155E2">
        <w:rPr>
          <w:rFonts w:ascii="David" w:hAnsi="David" w:cs="David" w:hint="cs"/>
          <w:sz w:val="24"/>
          <w:szCs w:val="24"/>
          <w:rtl/>
        </w:rPr>
        <w:t xml:space="preserve"> הנתבעת אודות חייה הקשים ועל כך ש</w:t>
      </w:r>
      <w:r w:rsidRPr="00F336FD">
        <w:rPr>
          <w:rFonts w:ascii="David" w:hAnsi="David" w:cs="David"/>
          <w:sz w:val="24"/>
          <w:szCs w:val="24"/>
          <w:rtl/>
        </w:rPr>
        <w:t xml:space="preserve">היא סובלת מאלימות פיזית ונפשית </w:t>
      </w:r>
      <w:r w:rsidR="000155E2">
        <w:rPr>
          <w:rFonts w:ascii="David" w:hAnsi="David" w:cs="David" w:hint="cs"/>
          <w:sz w:val="24"/>
          <w:szCs w:val="24"/>
          <w:rtl/>
        </w:rPr>
        <w:t xml:space="preserve">מבעלה </w:t>
      </w:r>
      <w:r w:rsidRPr="00F336FD">
        <w:rPr>
          <w:rFonts w:ascii="David" w:hAnsi="David" w:cs="David"/>
          <w:sz w:val="24"/>
          <w:szCs w:val="24"/>
          <w:rtl/>
        </w:rPr>
        <w:t xml:space="preserve">וכן מאלימות כלכלית וכן בנסיבות </w:t>
      </w:r>
      <w:r w:rsidR="00A506AF">
        <w:rPr>
          <w:rFonts w:ascii="David" w:hAnsi="David" w:cs="David" w:hint="cs"/>
          <w:sz w:val="24"/>
          <w:szCs w:val="24"/>
          <w:rtl/>
        </w:rPr>
        <w:t>שבהן</w:t>
      </w:r>
      <w:r w:rsidRPr="00F336FD">
        <w:rPr>
          <w:rFonts w:ascii="David" w:hAnsi="David" w:cs="David"/>
          <w:sz w:val="24"/>
          <w:szCs w:val="24"/>
          <w:rtl/>
        </w:rPr>
        <w:t xml:space="preserve"> בני הזוג היו </w:t>
      </w:r>
      <w:r w:rsidR="005B35F1">
        <w:rPr>
          <w:rFonts w:ascii="David" w:hAnsi="David" w:cs="David" w:hint="cs"/>
          <w:sz w:val="24"/>
          <w:szCs w:val="24"/>
          <w:rtl/>
        </w:rPr>
        <w:t xml:space="preserve">מפוחדים וחוששים שמא ינוצלו </w:t>
      </w:r>
      <w:r w:rsidRPr="00F336FD">
        <w:rPr>
          <w:rFonts w:ascii="David" w:hAnsi="David" w:cs="David"/>
          <w:sz w:val="24"/>
          <w:szCs w:val="24"/>
          <w:rtl/>
        </w:rPr>
        <w:t xml:space="preserve">מי מאחייניהם ולכן </w:t>
      </w:r>
      <w:r w:rsidR="005B35F1">
        <w:rPr>
          <w:rFonts w:ascii="David" w:hAnsi="David" w:cs="David" w:hint="cs"/>
          <w:sz w:val="24"/>
          <w:szCs w:val="24"/>
          <w:rtl/>
        </w:rPr>
        <w:t xml:space="preserve">הנתבעת </w:t>
      </w:r>
      <w:r w:rsidRPr="00F336FD">
        <w:rPr>
          <w:rFonts w:ascii="David" w:hAnsi="David" w:cs="David"/>
          <w:sz w:val="24"/>
          <w:szCs w:val="24"/>
          <w:rtl/>
        </w:rPr>
        <w:t>ראתה את התובעת כמי שיכולה להושיע אותה</w:t>
      </w:r>
      <w:r w:rsidR="005B35F1">
        <w:rPr>
          <w:rFonts w:ascii="David" w:hAnsi="David" w:cs="David" w:hint="cs"/>
          <w:sz w:val="24"/>
          <w:szCs w:val="24"/>
          <w:rtl/>
        </w:rPr>
        <w:t xml:space="preserve"> מסבלה</w:t>
      </w:r>
      <w:r w:rsidR="004612B5">
        <w:rPr>
          <w:rFonts w:ascii="David" w:hAnsi="David" w:cs="David" w:hint="cs"/>
          <w:sz w:val="24"/>
          <w:szCs w:val="24"/>
          <w:rtl/>
        </w:rPr>
        <w:t xml:space="preserve"> ולסייע לה</w:t>
      </w:r>
      <w:r w:rsidRPr="00F336FD">
        <w:rPr>
          <w:rFonts w:ascii="David" w:hAnsi="David" w:cs="David"/>
          <w:sz w:val="24"/>
          <w:szCs w:val="24"/>
          <w:rtl/>
        </w:rPr>
        <w:t xml:space="preserve">. </w:t>
      </w:r>
    </w:p>
    <w:p w:rsidR="00F336FD" w:rsidRPr="00F336FD" w:rsidRDefault="00F336FD" w:rsidP="00F336FD">
      <w:pPr>
        <w:pStyle w:val="af1"/>
        <w:spacing w:before="240" w:after="120" w:line="360" w:lineRule="auto"/>
        <w:jc w:val="both"/>
        <w:rPr>
          <w:rFonts w:ascii="David" w:hAnsi="David" w:cs="David"/>
          <w:sz w:val="24"/>
          <w:szCs w:val="24"/>
        </w:rPr>
      </w:pPr>
    </w:p>
    <w:p w:rsidR="00F336FD" w:rsidRPr="00F336FD" w:rsidRDefault="005B35F1" w:rsidP="00D75E08">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יצוין כי האמור עולה מ</w:t>
      </w:r>
      <w:r w:rsidR="00F336FD" w:rsidRPr="00F336FD">
        <w:rPr>
          <w:rFonts w:ascii="David" w:hAnsi="David" w:cs="David"/>
          <w:sz w:val="24"/>
          <w:szCs w:val="24"/>
          <w:rtl/>
        </w:rPr>
        <w:t xml:space="preserve">גרסת הנתבעת עצמה </w:t>
      </w:r>
      <w:r>
        <w:rPr>
          <w:rFonts w:ascii="David" w:hAnsi="David" w:cs="David" w:hint="cs"/>
          <w:sz w:val="24"/>
          <w:szCs w:val="24"/>
          <w:rtl/>
        </w:rPr>
        <w:t xml:space="preserve">לפיה </w:t>
      </w:r>
      <w:r w:rsidR="00F336FD" w:rsidRPr="00F336FD">
        <w:rPr>
          <w:rFonts w:ascii="David" w:hAnsi="David" w:cs="David"/>
          <w:sz w:val="24"/>
          <w:szCs w:val="24"/>
          <w:rtl/>
        </w:rPr>
        <w:t>בתחילת שנת 2016 הופתעה לקבל פנייה מאת התובעת ובעלה שביקשו ממנה להגיע לביתם כדי לשוחח עמם</w:t>
      </w:r>
      <w:r w:rsidR="005C7511">
        <w:rPr>
          <w:rFonts w:ascii="David" w:hAnsi="David" w:cs="David" w:hint="cs"/>
          <w:sz w:val="24"/>
          <w:szCs w:val="24"/>
          <w:rtl/>
        </w:rPr>
        <w:t xml:space="preserve"> </w:t>
      </w:r>
      <w:r w:rsidR="000155E2">
        <w:rPr>
          <w:rFonts w:ascii="David" w:hAnsi="David" w:cs="David" w:hint="cs"/>
          <w:sz w:val="24"/>
          <w:szCs w:val="24"/>
          <w:rtl/>
        </w:rPr>
        <w:t>כ</w:t>
      </w:r>
      <w:r w:rsidR="005C7511">
        <w:rPr>
          <w:rFonts w:ascii="David" w:hAnsi="David" w:cs="David" w:hint="cs"/>
          <w:sz w:val="24"/>
          <w:szCs w:val="24"/>
          <w:rtl/>
        </w:rPr>
        <w:t xml:space="preserve">אשר </w:t>
      </w:r>
      <w:r w:rsidR="00F336FD" w:rsidRPr="00F336FD">
        <w:rPr>
          <w:rFonts w:ascii="David" w:hAnsi="David" w:cs="David"/>
          <w:sz w:val="24"/>
          <w:szCs w:val="24"/>
          <w:rtl/>
        </w:rPr>
        <w:t>בפגישה זו, כך לטענת הנתבעת, התובעת התוודתה בפניה כי בעלה מכה אותה ומתעלל בה וכן בני הזוג טענו כי האחיין "גונב דברים" מהם</w:t>
      </w:r>
      <w:r w:rsidR="005C7511">
        <w:rPr>
          <w:rFonts w:ascii="David" w:hAnsi="David" w:cs="David" w:hint="cs"/>
          <w:sz w:val="24"/>
          <w:szCs w:val="24"/>
          <w:rtl/>
        </w:rPr>
        <w:t xml:space="preserve"> ועל כן </w:t>
      </w:r>
      <w:r w:rsidR="00F336FD" w:rsidRPr="00F336FD">
        <w:rPr>
          <w:rFonts w:ascii="David" w:hAnsi="David" w:cs="David"/>
          <w:sz w:val="24"/>
          <w:szCs w:val="24"/>
          <w:rtl/>
        </w:rPr>
        <w:t xml:space="preserve">הם </w:t>
      </w:r>
      <w:r w:rsidR="005C7511">
        <w:rPr>
          <w:rFonts w:ascii="David" w:hAnsi="David" w:cs="David" w:hint="cs"/>
          <w:sz w:val="24"/>
          <w:szCs w:val="24"/>
          <w:rtl/>
        </w:rPr>
        <w:t xml:space="preserve">הצהירו כי הם </w:t>
      </w:r>
      <w:r w:rsidR="00F336FD" w:rsidRPr="00F336FD">
        <w:rPr>
          <w:rFonts w:ascii="David" w:hAnsi="David" w:cs="David"/>
          <w:sz w:val="24"/>
          <w:szCs w:val="24"/>
          <w:rtl/>
        </w:rPr>
        <w:t>סומכים רק על הנתבעת ו</w:t>
      </w:r>
      <w:r w:rsidR="005C7511">
        <w:rPr>
          <w:rFonts w:ascii="David" w:hAnsi="David" w:cs="David" w:hint="cs"/>
          <w:sz w:val="24"/>
          <w:szCs w:val="24"/>
          <w:rtl/>
        </w:rPr>
        <w:t xml:space="preserve">ביקשו </w:t>
      </w:r>
      <w:r w:rsidR="00F336FD" w:rsidRPr="00F336FD">
        <w:rPr>
          <w:rFonts w:ascii="David" w:hAnsi="David" w:cs="David"/>
          <w:sz w:val="24"/>
          <w:szCs w:val="24"/>
          <w:rtl/>
        </w:rPr>
        <w:t>ממנה להיות איתם בקשר רצוף, לבקר בביתם ולהיות להם כעזר ככל שניתן. כן לדברי</w:t>
      </w:r>
      <w:r w:rsidR="005C7511">
        <w:rPr>
          <w:rFonts w:ascii="David" w:hAnsi="David" w:cs="David" w:hint="cs"/>
          <w:sz w:val="24"/>
          <w:szCs w:val="24"/>
          <w:rtl/>
        </w:rPr>
        <w:t xml:space="preserve"> הנתבעת, </w:t>
      </w:r>
      <w:r w:rsidR="00F336FD" w:rsidRPr="00F336FD">
        <w:rPr>
          <w:rFonts w:ascii="David" w:hAnsi="David" w:cs="David"/>
          <w:sz w:val="24"/>
          <w:szCs w:val="24"/>
          <w:rtl/>
        </w:rPr>
        <w:t>התובעת סיפרה ל</w:t>
      </w:r>
      <w:r w:rsidR="005C7511">
        <w:rPr>
          <w:rFonts w:ascii="David" w:hAnsi="David" w:cs="David" w:hint="cs"/>
          <w:sz w:val="24"/>
          <w:szCs w:val="24"/>
          <w:rtl/>
        </w:rPr>
        <w:t>ה ש</w:t>
      </w:r>
      <w:r w:rsidR="00F336FD" w:rsidRPr="00F336FD">
        <w:rPr>
          <w:rFonts w:ascii="David" w:hAnsi="David" w:cs="David"/>
          <w:sz w:val="24"/>
          <w:szCs w:val="24"/>
          <w:rtl/>
        </w:rPr>
        <w:t>אחיין אחר (ש</w:t>
      </w:r>
      <w:r w:rsidR="00D75E08">
        <w:rPr>
          <w:rFonts w:ascii="David" w:hAnsi="David" w:cs="David" w:hint="cs"/>
          <w:sz w:val="24"/>
          <w:szCs w:val="24"/>
          <w:rtl/>
        </w:rPr>
        <w:t>'</w:t>
      </w:r>
      <w:r w:rsidR="00F336FD" w:rsidRPr="00F336FD">
        <w:rPr>
          <w:rFonts w:ascii="David" w:hAnsi="David" w:cs="David"/>
          <w:sz w:val="24"/>
          <w:szCs w:val="24"/>
          <w:rtl/>
        </w:rPr>
        <w:t>) הגיע לביתם לאחר שנים רבות שלא היה בקשר והציע את "עזרתו", אלא שבתמורה הוא הציב תנאי שיעבירו אליו את כל רכושם</w:t>
      </w:r>
      <w:r w:rsidR="005C7511">
        <w:rPr>
          <w:rFonts w:ascii="David" w:hAnsi="David" w:cs="David" w:hint="cs"/>
          <w:sz w:val="24"/>
          <w:szCs w:val="24"/>
          <w:rtl/>
        </w:rPr>
        <w:t xml:space="preserve"> ולכן </w:t>
      </w:r>
      <w:r w:rsidR="00F336FD" w:rsidRPr="00F336FD">
        <w:rPr>
          <w:rFonts w:ascii="David" w:hAnsi="David" w:cs="David"/>
          <w:sz w:val="24"/>
          <w:szCs w:val="24"/>
          <w:rtl/>
        </w:rPr>
        <w:t xml:space="preserve">בני הזוג נלחצו ונתמלאו פחד וסילקו אותו מביתם (סע' 6-7 לתצהיר הנתבעת). </w:t>
      </w:r>
    </w:p>
    <w:p w:rsidR="00F336FD" w:rsidRPr="00F336FD" w:rsidRDefault="00F336FD" w:rsidP="00F336FD">
      <w:pPr>
        <w:pStyle w:val="af1"/>
        <w:rPr>
          <w:rFonts w:ascii="David" w:hAnsi="David" w:cs="David"/>
          <w:sz w:val="24"/>
          <w:szCs w:val="24"/>
        </w:rPr>
      </w:pPr>
    </w:p>
    <w:p w:rsidR="00F336FD" w:rsidRPr="00F336FD" w:rsidRDefault="005C7511" w:rsidP="00D75E08">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יצוין, כי גם </w:t>
      </w:r>
      <w:r w:rsidR="00F336FD" w:rsidRPr="00F336FD">
        <w:rPr>
          <w:rFonts w:ascii="David" w:hAnsi="David" w:cs="David"/>
          <w:sz w:val="24"/>
          <w:szCs w:val="24"/>
          <w:rtl/>
        </w:rPr>
        <w:t>בתצהיר שהגיש המטפל של בני הזוג, הוא כותב: "</w:t>
      </w:r>
      <w:r w:rsidR="00F336FD" w:rsidRPr="00F336FD">
        <w:rPr>
          <w:rFonts w:ascii="David" w:hAnsi="David" w:cs="David"/>
          <w:b/>
          <w:bCs/>
          <w:sz w:val="24"/>
          <w:szCs w:val="24"/>
          <w:rtl/>
        </w:rPr>
        <w:t>מערכת היחסים בין בני הזוג היתה קשה. הבעל חיים היה נוהג אלימות פיסית ומילולית כלפי אשתו ג', היו ביניהם מריבות תמידיות, לרבות אלימות כלכלית, כאשר חשבון הבנק היה בשליטתו, והייתי נאלץ לבקש ממנו, ממש בתחינה, ליתן כסף לכלכלת הבית ולהוצאות היומיומיות. ר</w:t>
      </w:r>
      <w:r w:rsidR="00D75E08">
        <w:rPr>
          <w:rFonts w:ascii="David" w:hAnsi="David" w:cs="David" w:hint="cs"/>
          <w:b/>
          <w:bCs/>
          <w:sz w:val="24"/>
          <w:szCs w:val="24"/>
          <w:rtl/>
        </w:rPr>
        <w:t>'</w:t>
      </w:r>
      <w:r w:rsidR="00F336FD" w:rsidRPr="00F336FD">
        <w:rPr>
          <w:rFonts w:ascii="David" w:hAnsi="David" w:cs="David"/>
          <w:b/>
          <w:bCs/>
          <w:sz w:val="24"/>
          <w:szCs w:val="24"/>
          <w:rtl/>
        </w:rPr>
        <w:t xml:space="preserve"> עשתה מאמצים רבים, בשיחות עם בני הזוג, כדי להרגיע את הרוחות. ידוע לי כי ר</w:t>
      </w:r>
      <w:r w:rsidR="00D75E08">
        <w:rPr>
          <w:rFonts w:ascii="David" w:hAnsi="David" w:cs="David" w:hint="cs"/>
          <w:b/>
          <w:bCs/>
          <w:sz w:val="24"/>
          <w:szCs w:val="24"/>
          <w:rtl/>
        </w:rPr>
        <w:t>'</w:t>
      </w:r>
      <w:r w:rsidR="00F336FD" w:rsidRPr="00F336FD">
        <w:rPr>
          <w:rFonts w:ascii="David" w:hAnsi="David" w:cs="David"/>
          <w:b/>
          <w:bCs/>
          <w:sz w:val="24"/>
          <w:szCs w:val="24"/>
          <w:rtl/>
        </w:rPr>
        <w:t xml:space="preserve"> פנתה גם לרשויות הרווחה ולגורמים משפטיים כדי להפסיק את מקרי האלימות ...</w:t>
      </w:r>
      <w:r w:rsidR="00F336FD" w:rsidRPr="00F336FD">
        <w:rPr>
          <w:rFonts w:ascii="David" w:hAnsi="David" w:cs="David"/>
          <w:sz w:val="24"/>
          <w:szCs w:val="24"/>
          <w:rtl/>
        </w:rPr>
        <w:t xml:space="preserve">" (סע' 4-5 לתצהירו). </w:t>
      </w:r>
    </w:p>
    <w:p w:rsidR="00F336FD" w:rsidRPr="00F336FD" w:rsidRDefault="00F336FD" w:rsidP="00F336FD">
      <w:pPr>
        <w:pStyle w:val="af1"/>
        <w:rPr>
          <w:rFonts w:ascii="David" w:hAnsi="David" w:cs="David"/>
          <w:sz w:val="24"/>
          <w:szCs w:val="24"/>
          <w:rtl/>
        </w:rPr>
      </w:pPr>
    </w:p>
    <w:p w:rsidR="00F336FD" w:rsidRPr="00F336FD" w:rsidRDefault="005C7511" w:rsidP="005C7511">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מצב היחסים הבעייתי בין בני הזוג פורט גם </w:t>
      </w:r>
      <w:r w:rsidR="00F336FD" w:rsidRPr="00F336FD">
        <w:rPr>
          <w:rFonts w:ascii="David" w:hAnsi="David" w:cs="David"/>
          <w:sz w:val="24"/>
          <w:szCs w:val="24"/>
          <w:rtl/>
        </w:rPr>
        <w:t xml:space="preserve">בתסקיר שהוגש </w:t>
      </w:r>
      <w:r>
        <w:rPr>
          <w:rFonts w:ascii="David" w:hAnsi="David" w:cs="David" w:hint="cs"/>
          <w:sz w:val="24"/>
          <w:szCs w:val="24"/>
          <w:rtl/>
        </w:rPr>
        <w:t xml:space="preserve">בקשה למינוי אפוטרופוס על התובעת </w:t>
      </w:r>
      <w:r w:rsidR="00F336FD" w:rsidRPr="00F336FD">
        <w:rPr>
          <w:rFonts w:ascii="David" w:hAnsi="David" w:cs="David"/>
          <w:sz w:val="24"/>
          <w:szCs w:val="24"/>
          <w:rtl/>
        </w:rPr>
        <w:t xml:space="preserve">(א"פ 53676-12-17) </w:t>
      </w:r>
      <w:r>
        <w:rPr>
          <w:rFonts w:ascii="David" w:hAnsi="David" w:cs="David" w:hint="cs"/>
          <w:sz w:val="24"/>
          <w:szCs w:val="24"/>
          <w:rtl/>
        </w:rPr>
        <w:t>מ</w:t>
      </w:r>
      <w:r w:rsidRPr="00F336FD">
        <w:rPr>
          <w:rFonts w:ascii="David" w:hAnsi="David" w:cs="David"/>
          <w:sz w:val="24"/>
          <w:szCs w:val="24"/>
          <w:rtl/>
        </w:rPr>
        <w:t xml:space="preserve">יום 8.5.18 </w:t>
      </w:r>
      <w:r>
        <w:rPr>
          <w:rFonts w:ascii="David" w:hAnsi="David" w:cs="David" w:hint="cs"/>
          <w:sz w:val="24"/>
          <w:szCs w:val="24"/>
          <w:rtl/>
        </w:rPr>
        <w:t xml:space="preserve">בו דווח כי </w:t>
      </w:r>
      <w:r w:rsidR="00F336FD" w:rsidRPr="00F336FD">
        <w:rPr>
          <w:rFonts w:ascii="David" w:hAnsi="David" w:cs="David"/>
          <w:sz w:val="24"/>
          <w:szCs w:val="24"/>
          <w:rtl/>
        </w:rPr>
        <w:t xml:space="preserve">היתה אלימות בין </w:t>
      </w:r>
      <w:r>
        <w:rPr>
          <w:rFonts w:ascii="David" w:hAnsi="David" w:cs="David" w:hint="cs"/>
          <w:sz w:val="24"/>
          <w:szCs w:val="24"/>
          <w:rtl/>
        </w:rPr>
        <w:t xml:space="preserve">בני הזוג </w:t>
      </w:r>
      <w:r w:rsidR="00F336FD" w:rsidRPr="00F336FD">
        <w:rPr>
          <w:rFonts w:ascii="David" w:hAnsi="David" w:cs="David"/>
          <w:sz w:val="24"/>
          <w:szCs w:val="24"/>
          <w:rtl/>
        </w:rPr>
        <w:t xml:space="preserve">וכך נכתב בתסקיר: </w:t>
      </w:r>
    </w:p>
    <w:p w:rsidR="00F336FD" w:rsidRPr="00F336FD" w:rsidRDefault="00F336FD" w:rsidP="00F336FD">
      <w:pPr>
        <w:pStyle w:val="af1"/>
        <w:rPr>
          <w:rFonts w:ascii="David" w:hAnsi="David" w:cs="David"/>
          <w:sz w:val="24"/>
          <w:szCs w:val="24"/>
          <w:rtl/>
        </w:rPr>
      </w:pPr>
    </w:p>
    <w:p w:rsidR="00F336FD" w:rsidRPr="00F336FD" w:rsidRDefault="00F336FD" w:rsidP="00F336FD">
      <w:pPr>
        <w:pStyle w:val="af1"/>
        <w:spacing w:before="240" w:after="120" w:line="300" w:lineRule="atLeast"/>
        <w:ind w:left="1440"/>
        <w:jc w:val="both"/>
        <w:rPr>
          <w:rFonts w:ascii="David" w:hAnsi="David" w:cs="David"/>
          <w:b/>
          <w:bCs/>
          <w:sz w:val="24"/>
          <w:szCs w:val="24"/>
        </w:rPr>
      </w:pPr>
      <w:r w:rsidRPr="00F336FD">
        <w:rPr>
          <w:rFonts w:ascii="David" w:hAnsi="David" w:cs="David"/>
          <w:sz w:val="24"/>
          <w:szCs w:val="24"/>
          <w:rtl/>
        </w:rPr>
        <w:lastRenderedPageBreak/>
        <w:t>"</w:t>
      </w:r>
      <w:r w:rsidRPr="00F336FD">
        <w:rPr>
          <w:rFonts w:ascii="David" w:hAnsi="David" w:cs="David"/>
          <w:b/>
          <w:bCs/>
          <w:sz w:val="24"/>
          <w:szCs w:val="24"/>
          <w:rtl/>
        </w:rPr>
        <w:t xml:space="preserve">בשיחה עם עו"ס המשפחה מזה כשבע שנים, גב' הנדרי מיטל, לדבריה "מערכת היחסים בין בני הזוג התאפיינה באלימות פיזית ומילולית, במצבים קיצוניים התערבה שוטרת המרחב, ופעמים רבות אף הביאה למאסרו של חיים אשר תקף את אשתו במקל הליכה. עם הזדקנותו, התנהגות זו הוקצנה בעיקר נגד אשתו, אירועי האלימות תכפו וכך נשקפה סכנה לחייה. </w:t>
      </w:r>
    </w:p>
    <w:p w:rsidR="00F336FD" w:rsidRPr="00F336FD" w:rsidRDefault="00F336FD" w:rsidP="00761E42">
      <w:pPr>
        <w:pStyle w:val="af1"/>
        <w:spacing w:before="240" w:after="120" w:line="300" w:lineRule="atLeast"/>
        <w:ind w:left="1440"/>
        <w:jc w:val="both"/>
        <w:rPr>
          <w:rFonts w:ascii="David" w:hAnsi="David" w:cs="David"/>
          <w:sz w:val="24"/>
          <w:szCs w:val="24"/>
          <w:rtl/>
        </w:rPr>
      </w:pPr>
      <w:r w:rsidRPr="00F336FD">
        <w:rPr>
          <w:rFonts w:ascii="David" w:hAnsi="David" w:cs="David"/>
          <w:b/>
          <w:bCs/>
          <w:sz w:val="24"/>
          <w:szCs w:val="24"/>
          <w:rtl/>
        </w:rPr>
        <w:t>בהתערבות פקידת סעד הוצא צו חרום בגדרו, מונה לו אפוטרופוס חיצוני לגופו ולרכושו, חיים הוע</w:t>
      </w:r>
      <w:r w:rsidR="00761E42">
        <w:rPr>
          <w:rFonts w:ascii="David" w:hAnsi="David" w:cs="David" w:hint="cs"/>
          <w:b/>
          <w:bCs/>
          <w:sz w:val="24"/>
          <w:szCs w:val="24"/>
          <w:rtl/>
        </w:rPr>
        <w:t>ב</w:t>
      </w:r>
      <w:r w:rsidRPr="00F336FD">
        <w:rPr>
          <w:rFonts w:ascii="David" w:hAnsi="David" w:cs="David"/>
          <w:b/>
          <w:bCs/>
          <w:sz w:val="24"/>
          <w:szCs w:val="24"/>
          <w:rtl/>
        </w:rPr>
        <w:t>ר לבית אבות בבני ברק וכעבור מספר חודשים נפטר</w:t>
      </w:r>
      <w:r w:rsidRPr="00F336FD">
        <w:rPr>
          <w:rFonts w:ascii="David" w:hAnsi="David" w:cs="David"/>
          <w:sz w:val="24"/>
          <w:szCs w:val="24"/>
          <w:rtl/>
        </w:rPr>
        <w:t xml:space="preserve">". </w:t>
      </w:r>
    </w:p>
    <w:p w:rsidR="00F336FD" w:rsidRPr="00F336FD" w:rsidRDefault="00F336FD" w:rsidP="00F336FD">
      <w:pPr>
        <w:pStyle w:val="af1"/>
        <w:spacing w:before="240" w:after="120" w:line="300" w:lineRule="atLeast"/>
        <w:ind w:left="1440"/>
        <w:jc w:val="both"/>
        <w:rPr>
          <w:rFonts w:ascii="David" w:hAnsi="David" w:cs="David"/>
          <w:sz w:val="24"/>
          <w:szCs w:val="24"/>
          <w:rtl/>
        </w:rPr>
      </w:pPr>
    </w:p>
    <w:p w:rsidR="004612B5" w:rsidRDefault="00A506AF" w:rsidP="00A506AF">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משכך, נקודת </w:t>
      </w:r>
      <w:r w:rsidR="00F336FD" w:rsidRPr="00F336FD">
        <w:rPr>
          <w:rFonts w:ascii="David" w:hAnsi="David" w:cs="David"/>
          <w:sz w:val="24"/>
          <w:szCs w:val="24"/>
          <w:rtl/>
        </w:rPr>
        <w:t xml:space="preserve">המוצא לבחינת </w:t>
      </w:r>
      <w:r w:rsidR="00DD54EA">
        <w:rPr>
          <w:rFonts w:ascii="David" w:hAnsi="David" w:cs="David" w:hint="cs"/>
          <w:sz w:val="24"/>
          <w:szCs w:val="24"/>
          <w:rtl/>
        </w:rPr>
        <w:t xml:space="preserve">התנהלות הנתבעת </w:t>
      </w:r>
      <w:r>
        <w:rPr>
          <w:rFonts w:ascii="David" w:hAnsi="David" w:cs="David" w:hint="cs"/>
          <w:sz w:val="24"/>
          <w:szCs w:val="24"/>
          <w:rtl/>
        </w:rPr>
        <w:t xml:space="preserve">בחשבון הבנק של התובעת </w:t>
      </w:r>
      <w:r w:rsidR="00DD54EA">
        <w:rPr>
          <w:rFonts w:ascii="David" w:hAnsi="David" w:cs="David" w:hint="cs"/>
          <w:sz w:val="24"/>
          <w:szCs w:val="24"/>
          <w:rtl/>
        </w:rPr>
        <w:t xml:space="preserve">היא </w:t>
      </w:r>
      <w:r>
        <w:rPr>
          <w:rFonts w:ascii="David" w:hAnsi="David" w:cs="David" w:hint="cs"/>
          <w:sz w:val="24"/>
          <w:szCs w:val="24"/>
          <w:rtl/>
        </w:rPr>
        <w:t xml:space="preserve">במצב שבו </w:t>
      </w:r>
      <w:r w:rsidR="00F336FD" w:rsidRPr="00F336FD">
        <w:rPr>
          <w:rFonts w:ascii="David" w:hAnsi="David" w:cs="David"/>
          <w:sz w:val="24"/>
          <w:szCs w:val="24"/>
          <w:rtl/>
        </w:rPr>
        <w:t xml:space="preserve">התובעת </w:t>
      </w:r>
      <w:r>
        <w:rPr>
          <w:rFonts w:ascii="David" w:hAnsi="David" w:cs="David" w:hint="cs"/>
          <w:sz w:val="24"/>
          <w:szCs w:val="24"/>
          <w:rtl/>
        </w:rPr>
        <w:t xml:space="preserve">היא </w:t>
      </w:r>
      <w:r w:rsidR="00F336FD" w:rsidRPr="00F336FD">
        <w:rPr>
          <w:rFonts w:ascii="David" w:hAnsi="David" w:cs="David"/>
          <w:sz w:val="24"/>
          <w:szCs w:val="24"/>
          <w:rtl/>
        </w:rPr>
        <w:t xml:space="preserve">אישה </w:t>
      </w:r>
      <w:r w:rsidR="004F5648">
        <w:rPr>
          <w:rFonts w:ascii="David" w:hAnsi="David" w:cs="David" w:hint="cs"/>
          <w:sz w:val="24"/>
          <w:szCs w:val="24"/>
          <w:rtl/>
        </w:rPr>
        <w:t xml:space="preserve">מוגבלת, </w:t>
      </w:r>
      <w:r>
        <w:rPr>
          <w:rFonts w:ascii="David" w:hAnsi="David" w:cs="David" w:hint="cs"/>
          <w:sz w:val="24"/>
          <w:szCs w:val="24"/>
          <w:rtl/>
        </w:rPr>
        <w:t xml:space="preserve">עיוורת, </w:t>
      </w:r>
      <w:r w:rsidR="004F5648">
        <w:rPr>
          <w:rFonts w:ascii="David" w:hAnsi="David" w:cs="David" w:hint="cs"/>
          <w:sz w:val="24"/>
          <w:szCs w:val="24"/>
          <w:rtl/>
        </w:rPr>
        <w:t>חלשה, מוכה</w:t>
      </w:r>
      <w:r>
        <w:rPr>
          <w:rFonts w:ascii="David" w:hAnsi="David" w:cs="David" w:hint="cs"/>
          <w:sz w:val="24"/>
          <w:szCs w:val="24"/>
          <w:rtl/>
        </w:rPr>
        <w:t>, נדרשת לעזרה בזולת בפעולות היומיומיות</w:t>
      </w:r>
      <w:r w:rsidR="004F5648">
        <w:rPr>
          <w:rFonts w:ascii="David" w:hAnsi="David" w:cs="David" w:hint="cs"/>
          <w:sz w:val="24"/>
          <w:szCs w:val="24"/>
          <w:rtl/>
        </w:rPr>
        <w:t xml:space="preserve"> וחסרת ניסיון בניהול ענייניה הכספיים. </w:t>
      </w:r>
    </w:p>
    <w:p w:rsidR="00507CAD" w:rsidRPr="00AF6E1A" w:rsidRDefault="00507CAD" w:rsidP="00507CAD">
      <w:pPr>
        <w:pStyle w:val="af1"/>
        <w:spacing w:before="240" w:after="120" w:line="360" w:lineRule="auto"/>
        <w:jc w:val="both"/>
        <w:rPr>
          <w:rFonts w:ascii="David" w:hAnsi="David" w:cs="David"/>
          <w:sz w:val="16"/>
          <w:szCs w:val="16"/>
        </w:rPr>
      </w:pPr>
    </w:p>
    <w:p w:rsidR="004612B5" w:rsidRPr="00F336FD" w:rsidRDefault="00761E42" w:rsidP="00A506AF">
      <w:pPr>
        <w:pStyle w:val="af1"/>
        <w:numPr>
          <w:ilvl w:val="0"/>
          <w:numId w:val="1"/>
        </w:numPr>
        <w:spacing w:before="120" w:after="240" w:line="360" w:lineRule="auto"/>
        <w:ind w:hanging="636"/>
        <w:jc w:val="both"/>
        <w:rPr>
          <w:rFonts w:ascii="David" w:hAnsi="David" w:cs="David"/>
          <w:sz w:val="24"/>
          <w:szCs w:val="24"/>
          <w:rtl/>
        </w:rPr>
      </w:pPr>
      <w:r>
        <w:rPr>
          <w:rFonts w:ascii="David" w:hAnsi="David" w:cs="David" w:hint="cs"/>
          <w:sz w:val="24"/>
          <w:szCs w:val="24"/>
          <w:rtl/>
        </w:rPr>
        <w:t xml:space="preserve">יתר על כן, </w:t>
      </w:r>
      <w:r w:rsidR="004612B5" w:rsidRPr="00F336FD">
        <w:rPr>
          <w:rFonts w:ascii="David" w:hAnsi="David" w:cs="David"/>
          <w:sz w:val="24"/>
          <w:szCs w:val="24"/>
          <w:rtl/>
        </w:rPr>
        <w:t>אשר למצבה הקוגניטיבי של התובעת עוד בטרם מונה לה אפוטרופוס צוין בחוו"ד של ד"ר אלכסנדר, מומחה לגריאטריה אשר בדק א</w:t>
      </w:r>
      <w:r w:rsidR="004612B5">
        <w:rPr>
          <w:rFonts w:ascii="David" w:hAnsi="David" w:cs="David" w:hint="cs"/>
          <w:sz w:val="24"/>
          <w:szCs w:val="24"/>
          <w:rtl/>
        </w:rPr>
        <w:t xml:space="preserve">ת התובעת </w:t>
      </w:r>
      <w:r w:rsidR="004612B5" w:rsidRPr="00F336FD">
        <w:rPr>
          <w:rFonts w:ascii="David" w:hAnsi="David" w:cs="David"/>
          <w:sz w:val="24"/>
          <w:szCs w:val="24"/>
          <w:rtl/>
        </w:rPr>
        <w:t xml:space="preserve">ביום 25.10.2017 </w:t>
      </w:r>
      <w:r w:rsidR="00A506AF">
        <w:rPr>
          <w:rFonts w:ascii="David" w:hAnsi="David" w:cs="David" w:hint="cs"/>
          <w:sz w:val="24"/>
          <w:szCs w:val="24"/>
          <w:rtl/>
        </w:rPr>
        <w:t xml:space="preserve">וקבע </w:t>
      </w:r>
      <w:r w:rsidR="004612B5" w:rsidRPr="00F336FD">
        <w:rPr>
          <w:rFonts w:ascii="David" w:hAnsi="David" w:cs="David"/>
          <w:sz w:val="24"/>
          <w:szCs w:val="24"/>
          <w:rtl/>
        </w:rPr>
        <w:t>כי התובעת לא היתה במצב כשיר לקבל החלטות</w:t>
      </w:r>
      <w:r>
        <w:rPr>
          <w:rFonts w:ascii="David" w:hAnsi="David" w:cs="David" w:hint="cs"/>
          <w:sz w:val="24"/>
          <w:szCs w:val="24"/>
          <w:rtl/>
        </w:rPr>
        <w:t xml:space="preserve"> </w:t>
      </w:r>
      <w:r w:rsidRPr="00F336FD">
        <w:rPr>
          <w:rFonts w:ascii="David" w:hAnsi="David" w:cs="David"/>
          <w:sz w:val="24"/>
          <w:szCs w:val="24"/>
          <w:rtl/>
        </w:rPr>
        <w:t>(נספח ב' לתצהיר התובעת)</w:t>
      </w:r>
      <w:r>
        <w:rPr>
          <w:rFonts w:ascii="David" w:hAnsi="David" w:cs="David" w:hint="cs"/>
          <w:sz w:val="24"/>
          <w:szCs w:val="24"/>
          <w:rtl/>
        </w:rPr>
        <w:t xml:space="preserve"> </w:t>
      </w:r>
      <w:r w:rsidR="004612B5" w:rsidRPr="00F336FD">
        <w:rPr>
          <w:rFonts w:ascii="David" w:hAnsi="David" w:cs="David"/>
          <w:sz w:val="24"/>
          <w:szCs w:val="24"/>
          <w:rtl/>
        </w:rPr>
        <w:t xml:space="preserve">וכך </w:t>
      </w:r>
      <w:r>
        <w:rPr>
          <w:rFonts w:ascii="David" w:hAnsi="David" w:cs="David" w:hint="cs"/>
          <w:sz w:val="24"/>
          <w:szCs w:val="24"/>
          <w:rtl/>
        </w:rPr>
        <w:t>כתב</w:t>
      </w:r>
      <w:r w:rsidR="004612B5" w:rsidRPr="00F336FD">
        <w:rPr>
          <w:rFonts w:ascii="David" w:hAnsi="David" w:cs="David"/>
          <w:sz w:val="24"/>
          <w:szCs w:val="24"/>
          <w:rtl/>
        </w:rPr>
        <w:t>:</w:t>
      </w:r>
    </w:p>
    <w:p w:rsidR="004612B5" w:rsidRPr="00F336FD" w:rsidRDefault="004612B5" w:rsidP="004612B5">
      <w:pPr>
        <w:spacing w:line="300" w:lineRule="atLeast"/>
        <w:ind w:left="1440"/>
        <w:jc w:val="both"/>
        <w:rPr>
          <w:rFonts w:ascii="David" w:hAnsi="David"/>
          <w:b/>
          <w:bCs/>
        </w:rPr>
      </w:pPr>
      <w:r w:rsidRPr="00F336FD">
        <w:rPr>
          <w:rFonts w:ascii="David" w:hAnsi="David"/>
          <w:rtl/>
        </w:rPr>
        <w:t>"</w:t>
      </w:r>
      <w:r w:rsidRPr="00F336FD">
        <w:rPr>
          <w:rFonts w:ascii="David" w:hAnsi="David"/>
          <w:b/>
          <w:bCs/>
          <w:rtl/>
        </w:rPr>
        <w:t>בת 83 קיימת ירידה במצבה הקוגניטיבי, הפרעות במצבה ההתנהגותי, מחשבות שווא, הזיות. הפרעות במצבה הקוגניטיבי גורמות לירידה במצבה התפקודי, למרות הפרעות בניידות – ניידת, עקב עלולה לסכן את עצמה וסביבתה.</w:t>
      </w:r>
    </w:p>
    <w:p w:rsidR="004612B5" w:rsidRPr="00F336FD" w:rsidRDefault="004612B5" w:rsidP="004612B5">
      <w:pPr>
        <w:spacing w:line="300" w:lineRule="atLeast"/>
        <w:ind w:left="720" w:firstLine="720"/>
        <w:jc w:val="both"/>
        <w:rPr>
          <w:rFonts w:ascii="David" w:hAnsi="David"/>
          <w:b/>
          <w:bCs/>
          <w:rtl/>
        </w:rPr>
      </w:pPr>
      <w:r w:rsidRPr="00F336FD">
        <w:rPr>
          <w:rFonts w:ascii="David" w:hAnsi="David"/>
          <w:b/>
          <w:bCs/>
          <w:rtl/>
        </w:rPr>
        <w:t>זקוקה להשגחה 24 שעות ביממה.</w:t>
      </w:r>
    </w:p>
    <w:p w:rsidR="004612B5" w:rsidRPr="00F336FD" w:rsidRDefault="004612B5" w:rsidP="004612B5">
      <w:pPr>
        <w:spacing w:line="300" w:lineRule="atLeast"/>
        <w:ind w:left="1440"/>
        <w:jc w:val="both"/>
        <w:rPr>
          <w:rFonts w:ascii="David" w:hAnsi="David"/>
          <w:b/>
          <w:bCs/>
          <w:rtl/>
        </w:rPr>
      </w:pPr>
      <w:r w:rsidRPr="00F336FD">
        <w:rPr>
          <w:rFonts w:ascii="David" w:hAnsi="David"/>
          <w:b/>
          <w:bCs/>
          <w:rtl/>
        </w:rPr>
        <w:t>בשל מחשבות שווא, הזיות התנהגותה בלתי צפויה, עקב כך מוגדרת כחולה תשושה נפש. מומלץ השמה למחלקה סגורה. התרשמתי שליקויים במצבה הקוגניטיבי הם בדרגה המונעת מהחולה לקבל החלטות על מינוי אפוטרופוס לגוף ולרכוש. הנבדקת לא מסוגלת מבחינה מצבה הקוגניטיבי להביע דעה בעניין מינוי אפוטרופוס לגוף ולרכוש.</w:t>
      </w:r>
    </w:p>
    <w:p w:rsidR="004612B5" w:rsidRPr="00F336FD" w:rsidRDefault="004612B5" w:rsidP="004612B5">
      <w:pPr>
        <w:spacing w:line="300" w:lineRule="atLeast"/>
        <w:ind w:left="720" w:firstLine="720"/>
        <w:jc w:val="both"/>
        <w:rPr>
          <w:rFonts w:ascii="David" w:hAnsi="David"/>
          <w:b/>
          <w:bCs/>
          <w:rtl/>
        </w:rPr>
      </w:pPr>
      <w:r w:rsidRPr="00F336FD">
        <w:rPr>
          <w:rFonts w:ascii="David" w:hAnsi="David"/>
          <w:b/>
          <w:bCs/>
          <w:rtl/>
        </w:rPr>
        <w:t>לחולה לא קיימת תובנה למצבה.</w:t>
      </w:r>
    </w:p>
    <w:p w:rsidR="004612B5" w:rsidRPr="00F336FD" w:rsidRDefault="004612B5" w:rsidP="004612B5">
      <w:pPr>
        <w:spacing w:line="300" w:lineRule="atLeast"/>
        <w:ind w:left="720" w:firstLine="720"/>
        <w:jc w:val="both"/>
        <w:rPr>
          <w:rFonts w:ascii="David" w:hAnsi="David"/>
          <w:b/>
          <w:bCs/>
          <w:rtl/>
        </w:rPr>
      </w:pPr>
      <w:r w:rsidRPr="00F336FD">
        <w:rPr>
          <w:rFonts w:ascii="David" w:hAnsi="David"/>
          <w:b/>
          <w:bCs/>
          <w:rtl/>
        </w:rPr>
        <w:t>חולה לא מסוגלת לטפל בענייניה</w:t>
      </w:r>
      <w:r>
        <w:rPr>
          <w:rFonts w:ascii="David" w:hAnsi="David" w:hint="cs"/>
          <w:b/>
          <w:bCs/>
          <w:rtl/>
        </w:rPr>
        <w:t>.</w:t>
      </w:r>
    </w:p>
    <w:p w:rsidR="004612B5" w:rsidRPr="00F336FD" w:rsidRDefault="004612B5" w:rsidP="004612B5">
      <w:pPr>
        <w:spacing w:line="300" w:lineRule="atLeast"/>
        <w:ind w:left="720" w:firstLine="720"/>
        <w:jc w:val="both"/>
        <w:rPr>
          <w:rFonts w:ascii="David" w:hAnsi="David"/>
          <w:b/>
          <w:bCs/>
          <w:rtl/>
        </w:rPr>
      </w:pPr>
      <w:r w:rsidRPr="00F336FD">
        <w:rPr>
          <w:rFonts w:ascii="David" w:hAnsi="David"/>
          <w:b/>
          <w:bCs/>
          <w:rtl/>
        </w:rPr>
        <w:t>החולה זקוקה למינוי אפוטרופוס לגוף ולרכוש לזמן מוגבל לשנה.</w:t>
      </w:r>
    </w:p>
    <w:p w:rsidR="004612B5" w:rsidRPr="00F336FD" w:rsidRDefault="004612B5" w:rsidP="004612B5">
      <w:pPr>
        <w:spacing w:line="300" w:lineRule="atLeast"/>
        <w:ind w:left="720" w:firstLine="720"/>
        <w:jc w:val="both"/>
        <w:rPr>
          <w:rFonts w:ascii="David" w:hAnsi="David"/>
          <w:b/>
          <w:bCs/>
          <w:rtl/>
        </w:rPr>
      </w:pPr>
      <w:r w:rsidRPr="00F336FD">
        <w:rPr>
          <w:rFonts w:ascii="David" w:hAnsi="David"/>
          <w:b/>
          <w:bCs/>
          <w:rtl/>
        </w:rPr>
        <w:t>מומלץ הערכה חוזרת לאחרי טיפול באנטיפסיכוטיקה</w:t>
      </w:r>
      <w:r w:rsidRPr="00F336FD">
        <w:rPr>
          <w:rFonts w:ascii="David" w:hAnsi="David"/>
          <w:rtl/>
        </w:rPr>
        <w:t>".</w:t>
      </w:r>
    </w:p>
    <w:p w:rsidR="004612B5" w:rsidRPr="00F336FD" w:rsidRDefault="004612B5" w:rsidP="004612B5">
      <w:pPr>
        <w:jc w:val="both"/>
        <w:rPr>
          <w:rFonts w:ascii="David" w:hAnsi="David"/>
          <w:b/>
          <w:bCs/>
          <w:rtl/>
        </w:rPr>
      </w:pPr>
    </w:p>
    <w:p w:rsidR="004612B5" w:rsidRPr="00F336FD" w:rsidRDefault="00761E42" w:rsidP="00D75E08">
      <w:pPr>
        <w:pStyle w:val="af1"/>
        <w:numPr>
          <w:ilvl w:val="0"/>
          <w:numId w:val="1"/>
        </w:numPr>
        <w:spacing w:before="240" w:after="120" w:line="360" w:lineRule="auto"/>
        <w:ind w:hanging="636"/>
        <w:jc w:val="both"/>
        <w:rPr>
          <w:rFonts w:ascii="David" w:hAnsi="David" w:cs="David"/>
          <w:sz w:val="24"/>
          <w:szCs w:val="24"/>
          <w:rtl/>
        </w:rPr>
      </w:pPr>
      <w:r>
        <w:rPr>
          <w:rFonts w:ascii="David" w:hAnsi="David" w:cs="David" w:hint="cs"/>
          <w:sz w:val="24"/>
          <w:szCs w:val="24"/>
          <w:rtl/>
        </w:rPr>
        <w:t>יצוין, כי מ</w:t>
      </w:r>
      <w:r w:rsidR="004612B5" w:rsidRPr="00F336FD">
        <w:rPr>
          <w:rFonts w:ascii="David" w:hAnsi="David" w:cs="David"/>
          <w:sz w:val="24"/>
          <w:szCs w:val="24"/>
          <w:rtl/>
        </w:rPr>
        <w:t>ספר ימים לאחר מכן בבדיקה חוזרת מיום 1.11.2017 שנעשתה ביוזמת האחיין מ</w:t>
      </w:r>
      <w:r w:rsidR="00D75E08">
        <w:rPr>
          <w:rFonts w:ascii="David" w:hAnsi="David" w:cs="David" w:hint="cs"/>
          <w:sz w:val="24"/>
          <w:szCs w:val="24"/>
          <w:rtl/>
        </w:rPr>
        <w:t>'</w:t>
      </w:r>
      <w:r w:rsidR="004612B5" w:rsidRPr="00F336FD">
        <w:rPr>
          <w:rFonts w:ascii="David" w:hAnsi="David" w:cs="David"/>
          <w:sz w:val="24"/>
          <w:szCs w:val="24"/>
          <w:rtl/>
        </w:rPr>
        <w:t xml:space="preserve"> ובנוכחות</w:t>
      </w:r>
      <w:r w:rsidR="004612B5">
        <w:rPr>
          <w:rFonts w:ascii="David" w:hAnsi="David" w:cs="David" w:hint="cs"/>
          <w:sz w:val="24"/>
          <w:szCs w:val="24"/>
          <w:rtl/>
        </w:rPr>
        <w:t>ו</w:t>
      </w:r>
      <w:r w:rsidR="004612B5" w:rsidRPr="00F336FD">
        <w:rPr>
          <w:rFonts w:ascii="David" w:hAnsi="David" w:cs="David"/>
          <w:sz w:val="24"/>
          <w:szCs w:val="24"/>
          <w:rtl/>
        </w:rPr>
        <w:t xml:space="preserve"> </w:t>
      </w:r>
      <w:r w:rsidR="00D75E08">
        <w:rPr>
          <w:rFonts w:ascii="David" w:hAnsi="David" w:cs="David" w:hint="cs"/>
          <w:sz w:val="24"/>
          <w:szCs w:val="24"/>
          <w:rtl/>
        </w:rPr>
        <w:t>כתב</w:t>
      </w:r>
      <w:r w:rsidR="004612B5" w:rsidRPr="00F336FD">
        <w:rPr>
          <w:rFonts w:ascii="David" w:hAnsi="David" w:cs="David"/>
          <w:sz w:val="24"/>
          <w:szCs w:val="24"/>
          <w:rtl/>
        </w:rPr>
        <w:t xml:space="preserve"> ד"ר אלכסנדר את הממצאים הבאים:</w:t>
      </w:r>
    </w:p>
    <w:p w:rsidR="004612B5" w:rsidRPr="00F336FD" w:rsidRDefault="004612B5" w:rsidP="00D75E08">
      <w:pPr>
        <w:spacing w:line="300" w:lineRule="atLeast"/>
        <w:ind w:left="1440"/>
        <w:jc w:val="both"/>
        <w:rPr>
          <w:rFonts w:ascii="David" w:hAnsi="David"/>
          <w:b/>
          <w:bCs/>
          <w:rtl/>
        </w:rPr>
      </w:pPr>
      <w:r w:rsidRPr="00F336FD">
        <w:rPr>
          <w:rFonts w:ascii="David" w:hAnsi="David"/>
          <w:rtl/>
        </w:rPr>
        <w:t>"</w:t>
      </w:r>
      <w:r w:rsidRPr="00F336FD">
        <w:rPr>
          <w:rFonts w:ascii="David" w:hAnsi="David"/>
          <w:b/>
          <w:bCs/>
          <w:rtl/>
        </w:rPr>
        <w:t xml:space="preserve">בדיקה נעשתה בשעה 14:30 בשפה עברית בבית הנבדקת. מצאתי </w:t>
      </w:r>
      <w:r w:rsidR="00D75E08">
        <w:rPr>
          <w:rFonts w:ascii="David" w:hAnsi="David" w:hint="cs"/>
          <w:b/>
          <w:bCs/>
          <w:rtl/>
        </w:rPr>
        <w:t xml:space="preserve">את </w:t>
      </w:r>
      <w:r w:rsidRPr="00F336FD">
        <w:rPr>
          <w:rFonts w:ascii="David" w:hAnsi="David"/>
          <w:b/>
          <w:bCs/>
          <w:rtl/>
        </w:rPr>
        <w:t>כ</w:t>
      </w:r>
      <w:r w:rsidR="00D75E08">
        <w:rPr>
          <w:rFonts w:ascii="David" w:hAnsi="David" w:hint="cs"/>
          <w:b/>
          <w:bCs/>
          <w:rtl/>
        </w:rPr>
        <w:t>'</w:t>
      </w:r>
      <w:r w:rsidRPr="00F336FD">
        <w:rPr>
          <w:rFonts w:ascii="David" w:hAnsi="David"/>
          <w:b/>
          <w:bCs/>
          <w:rtl/>
        </w:rPr>
        <w:t xml:space="preserve"> ג' שקטה, משתפת פועלה מוסרת מידע על עצמה וסביבתה, זיכרון לטווח קצר לקוי. זוכרת שמות של כל האחיינים, מדברת לעניין, שיפוט שמור, צלולה, לא פסיכוטית, אפקט תואם.</w:t>
      </w:r>
    </w:p>
    <w:p w:rsidR="004612B5" w:rsidRPr="00F336FD" w:rsidRDefault="004612B5" w:rsidP="004612B5">
      <w:pPr>
        <w:spacing w:line="300" w:lineRule="atLeast"/>
        <w:ind w:left="720" w:firstLine="720"/>
        <w:jc w:val="both"/>
        <w:rPr>
          <w:rFonts w:ascii="David" w:hAnsi="David"/>
          <w:b/>
          <w:bCs/>
          <w:rtl/>
        </w:rPr>
      </w:pPr>
      <w:r w:rsidRPr="00F336FD">
        <w:rPr>
          <w:rFonts w:ascii="David" w:hAnsi="David"/>
          <w:b/>
          <w:bCs/>
          <w:rtl/>
        </w:rPr>
        <w:t>בבדיקת הנוכחות לא התרשמתי על מחשבות שווא (גניבה).</w:t>
      </w:r>
    </w:p>
    <w:p w:rsidR="004612B5" w:rsidRPr="00F336FD" w:rsidRDefault="004612B5" w:rsidP="004612B5">
      <w:pPr>
        <w:spacing w:line="300" w:lineRule="atLeast"/>
        <w:ind w:left="720" w:firstLine="720"/>
        <w:jc w:val="both"/>
        <w:rPr>
          <w:rFonts w:ascii="David" w:hAnsi="David"/>
          <w:b/>
          <w:bCs/>
          <w:rtl/>
        </w:rPr>
      </w:pPr>
      <w:r w:rsidRPr="00F336FD">
        <w:rPr>
          <w:rFonts w:ascii="David" w:hAnsi="David"/>
          <w:b/>
          <w:bCs/>
          <w:rtl/>
        </w:rPr>
        <w:t>בבדיקה מ 25.10.2017 מצאתי את הנבדקת במצב פסיכוטי.</w:t>
      </w:r>
    </w:p>
    <w:p w:rsidR="004612B5" w:rsidRPr="00F336FD" w:rsidRDefault="004612B5" w:rsidP="00D75E08">
      <w:pPr>
        <w:spacing w:line="300" w:lineRule="atLeast"/>
        <w:ind w:left="1440"/>
        <w:jc w:val="both"/>
        <w:rPr>
          <w:rFonts w:ascii="David" w:hAnsi="David"/>
          <w:rtl/>
        </w:rPr>
      </w:pPr>
      <w:r w:rsidRPr="00F336FD">
        <w:rPr>
          <w:rFonts w:ascii="David" w:hAnsi="David"/>
          <w:b/>
          <w:bCs/>
          <w:rtl/>
        </w:rPr>
        <w:t>לאחר פלוקטואציות במצבה הקוגניטיבי, התנהגותי ופער בין דיווח אחיינית ר</w:t>
      </w:r>
      <w:r w:rsidR="00D75E08">
        <w:rPr>
          <w:rFonts w:ascii="David" w:hAnsi="David" w:hint="cs"/>
          <w:b/>
          <w:bCs/>
          <w:rtl/>
        </w:rPr>
        <w:t>'</w:t>
      </w:r>
      <w:r w:rsidRPr="00F336FD">
        <w:rPr>
          <w:rFonts w:ascii="David" w:hAnsi="David"/>
          <w:b/>
          <w:bCs/>
          <w:rtl/>
        </w:rPr>
        <w:t xml:space="preserve"> ואחיין מ</w:t>
      </w:r>
      <w:r w:rsidR="00D75E08">
        <w:rPr>
          <w:rFonts w:ascii="David" w:hAnsi="David" w:hint="cs"/>
          <w:b/>
          <w:bCs/>
          <w:rtl/>
        </w:rPr>
        <w:t>'</w:t>
      </w:r>
      <w:r w:rsidRPr="00F336FD">
        <w:rPr>
          <w:rFonts w:ascii="David" w:hAnsi="David"/>
          <w:b/>
          <w:bCs/>
          <w:rtl/>
        </w:rPr>
        <w:t xml:space="preserve"> ממליץ בדיקה של פסיכיאטר לצורך החלטה על מינוי אפוטרופוס ממליץ התערבות עו"ס של רווחה</w:t>
      </w:r>
      <w:r w:rsidRPr="00F336FD">
        <w:rPr>
          <w:rFonts w:ascii="David" w:hAnsi="David"/>
          <w:rtl/>
        </w:rPr>
        <w:t xml:space="preserve">". </w:t>
      </w:r>
    </w:p>
    <w:p w:rsidR="004612B5" w:rsidRPr="00F336FD" w:rsidRDefault="004612B5" w:rsidP="004612B5">
      <w:pPr>
        <w:jc w:val="both"/>
        <w:rPr>
          <w:rFonts w:ascii="David" w:hAnsi="David"/>
          <w:rtl/>
        </w:rPr>
      </w:pPr>
    </w:p>
    <w:p w:rsidR="009673ED" w:rsidRDefault="009673ED" w:rsidP="00A506AF">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lastRenderedPageBreak/>
        <w:t>כן,</w:t>
      </w:r>
      <w:r w:rsidR="00136027">
        <w:rPr>
          <w:rFonts w:ascii="David" w:hAnsi="David" w:cs="David" w:hint="cs"/>
          <w:sz w:val="24"/>
          <w:szCs w:val="24"/>
          <w:rtl/>
        </w:rPr>
        <w:t xml:space="preserve"> לבקשה שהוגשה ביום 26.12.2017 למינוי אפוטרופוס על התובעת (א"פ 53676-12-17) צורפה חוו"ד של ד"ר אליה גורביץ' פסיכוגריאטר שבדק את התובעת ביום 7.12.2017 </w:t>
      </w:r>
      <w:r w:rsidR="00A506AF">
        <w:rPr>
          <w:rFonts w:ascii="David" w:hAnsi="David" w:cs="David" w:hint="cs"/>
          <w:sz w:val="24"/>
          <w:szCs w:val="24"/>
          <w:rtl/>
        </w:rPr>
        <w:t>ו</w:t>
      </w:r>
      <w:r w:rsidR="00136027">
        <w:rPr>
          <w:rFonts w:ascii="David" w:hAnsi="David" w:cs="David" w:hint="cs"/>
          <w:sz w:val="24"/>
          <w:szCs w:val="24"/>
          <w:rtl/>
        </w:rPr>
        <w:t>ב</w:t>
      </w:r>
      <w:r w:rsidR="00A506AF">
        <w:rPr>
          <w:rFonts w:ascii="David" w:hAnsi="David" w:cs="David" w:hint="cs"/>
          <w:sz w:val="24"/>
          <w:szCs w:val="24"/>
          <w:rtl/>
        </w:rPr>
        <w:t>ה</w:t>
      </w:r>
      <w:r w:rsidR="00136027">
        <w:rPr>
          <w:rFonts w:ascii="David" w:hAnsi="David" w:cs="David" w:hint="cs"/>
          <w:sz w:val="24"/>
          <w:szCs w:val="24"/>
          <w:rtl/>
        </w:rPr>
        <w:t xml:space="preserve"> נכתב כך: </w:t>
      </w:r>
    </w:p>
    <w:p w:rsidR="00370303" w:rsidRPr="00E974E1" w:rsidRDefault="00370303" w:rsidP="00370303">
      <w:pPr>
        <w:pStyle w:val="af1"/>
        <w:spacing w:before="240" w:after="120" w:line="360" w:lineRule="auto"/>
        <w:jc w:val="both"/>
        <w:rPr>
          <w:rFonts w:ascii="David" w:hAnsi="David" w:cs="David"/>
          <w:sz w:val="16"/>
          <w:szCs w:val="16"/>
          <w:rtl/>
        </w:rPr>
      </w:pPr>
    </w:p>
    <w:p w:rsidR="00B8052C" w:rsidRPr="001216C3" w:rsidRDefault="00370303" w:rsidP="00293BEC">
      <w:pPr>
        <w:pStyle w:val="af1"/>
        <w:spacing w:before="240" w:after="120" w:line="300" w:lineRule="atLeast"/>
        <w:ind w:left="1440"/>
        <w:jc w:val="both"/>
        <w:rPr>
          <w:rFonts w:ascii="David" w:hAnsi="David" w:cs="David"/>
          <w:b/>
          <w:bCs/>
          <w:sz w:val="24"/>
          <w:szCs w:val="24"/>
          <w:rtl/>
        </w:rPr>
      </w:pPr>
      <w:r>
        <w:rPr>
          <w:rFonts w:ascii="David" w:hAnsi="David" w:cs="David" w:hint="cs"/>
          <w:sz w:val="24"/>
          <w:szCs w:val="24"/>
          <w:rtl/>
        </w:rPr>
        <w:t>"</w:t>
      </w:r>
      <w:r w:rsidR="00293BEC">
        <w:rPr>
          <w:rFonts w:ascii="David" w:hAnsi="David" w:cs="David" w:hint="cs"/>
          <w:b/>
          <w:bCs/>
          <w:sz w:val="24"/>
          <w:szCs w:val="24"/>
          <w:rtl/>
        </w:rPr>
        <w:t>בדקתי אישה תמימה ולא משכילה שסובלת מתשישות פיזית כללית ועיוורון קשה. ללא רושם של דמנציה ודאית אך ברור כי לא מסוגלת לעקוב אחר ההכנסות הכספיות ולנהל את ההוצאות. השיפוט מוגדר כגבולי. להערכתי, זקוקה למינוי אפוטרופוס. הקשישה לא מסוגלת להסביר מהות המושג "אפוטרופוס" וכל הכרוך בכך, ולכן אינה מסוגלת להביע את דעתה לגבי סוגיית המינוי</w:t>
      </w:r>
      <w:r w:rsidR="00293BEC" w:rsidRPr="00293BEC">
        <w:rPr>
          <w:rFonts w:ascii="David" w:hAnsi="David" w:cs="David" w:hint="cs"/>
          <w:sz w:val="24"/>
          <w:szCs w:val="24"/>
          <w:rtl/>
        </w:rPr>
        <w:t>".</w:t>
      </w:r>
      <w:r w:rsidR="00293BEC">
        <w:rPr>
          <w:rFonts w:ascii="David" w:hAnsi="David" w:cs="David" w:hint="cs"/>
          <w:b/>
          <w:bCs/>
          <w:sz w:val="24"/>
          <w:szCs w:val="24"/>
          <w:rtl/>
        </w:rPr>
        <w:t xml:space="preserve"> </w:t>
      </w:r>
    </w:p>
    <w:p w:rsidR="00136027" w:rsidRPr="00906132" w:rsidRDefault="00136027" w:rsidP="00136027">
      <w:pPr>
        <w:pStyle w:val="af1"/>
        <w:spacing w:before="240" w:after="120" w:line="360" w:lineRule="auto"/>
        <w:jc w:val="both"/>
        <w:rPr>
          <w:rFonts w:ascii="David" w:hAnsi="David" w:cs="David"/>
          <w:sz w:val="16"/>
          <w:szCs w:val="16"/>
        </w:rPr>
      </w:pPr>
    </w:p>
    <w:p w:rsidR="004612B5" w:rsidRDefault="004612B5" w:rsidP="00485684">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 xml:space="preserve">עינינו הרואות כי </w:t>
      </w:r>
      <w:r w:rsidR="00507CAD">
        <w:rPr>
          <w:rFonts w:ascii="David" w:hAnsi="David" w:cs="David" w:hint="cs"/>
          <w:sz w:val="24"/>
          <w:szCs w:val="24"/>
          <w:rtl/>
        </w:rPr>
        <w:t xml:space="preserve">הן </w:t>
      </w:r>
      <w:r w:rsidRPr="00F336FD">
        <w:rPr>
          <w:rFonts w:ascii="David" w:hAnsi="David" w:cs="David"/>
          <w:sz w:val="24"/>
          <w:szCs w:val="24"/>
          <w:rtl/>
        </w:rPr>
        <w:t xml:space="preserve">על פי ממצאי הבדיקה </w:t>
      </w:r>
      <w:r w:rsidR="00507CAD">
        <w:rPr>
          <w:rFonts w:ascii="David" w:hAnsi="David" w:cs="David" w:hint="cs"/>
          <w:sz w:val="24"/>
          <w:szCs w:val="24"/>
          <w:rtl/>
        </w:rPr>
        <w:t>מיום 25.10.2017 והן על פי הבדיק</w:t>
      </w:r>
      <w:r w:rsidR="00370303">
        <w:rPr>
          <w:rFonts w:ascii="David" w:hAnsi="David" w:cs="David" w:hint="cs"/>
          <w:sz w:val="24"/>
          <w:szCs w:val="24"/>
          <w:rtl/>
        </w:rPr>
        <w:t xml:space="preserve">ות </w:t>
      </w:r>
      <w:r w:rsidR="00507CAD">
        <w:rPr>
          <w:rFonts w:ascii="David" w:hAnsi="David" w:cs="David" w:hint="cs"/>
          <w:sz w:val="24"/>
          <w:szCs w:val="24"/>
          <w:rtl/>
        </w:rPr>
        <w:t>שנעש</w:t>
      </w:r>
      <w:r w:rsidR="00370303">
        <w:rPr>
          <w:rFonts w:ascii="David" w:hAnsi="David" w:cs="David" w:hint="cs"/>
          <w:sz w:val="24"/>
          <w:szCs w:val="24"/>
          <w:rtl/>
        </w:rPr>
        <w:t xml:space="preserve">ו לאחר מכן ביום 1.11.2017 וביום 26.12.2017 </w:t>
      </w:r>
      <w:r w:rsidRPr="00F336FD">
        <w:rPr>
          <w:rFonts w:ascii="David" w:hAnsi="David" w:cs="David"/>
          <w:sz w:val="24"/>
          <w:szCs w:val="24"/>
          <w:rtl/>
        </w:rPr>
        <w:t>נמצא כי התובעת כלל לא</w:t>
      </w:r>
      <w:r w:rsidR="00507CAD">
        <w:rPr>
          <w:rFonts w:ascii="David" w:hAnsi="David" w:cs="David" w:hint="cs"/>
          <w:sz w:val="24"/>
          <w:szCs w:val="24"/>
          <w:rtl/>
        </w:rPr>
        <w:t xml:space="preserve"> היתה</w:t>
      </w:r>
      <w:r w:rsidRPr="00F336FD">
        <w:rPr>
          <w:rFonts w:ascii="David" w:hAnsi="David" w:cs="David"/>
          <w:sz w:val="24"/>
          <w:szCs w:val="24"/>
          <w:rtl/>
        </w:rPr>
        <w:t xml:space="preserve"> כשירה לקבל החלטות בעצמה</w:t>
      </w:r>
      <w:r w:rsidR="004F5648">
        <w:rPr>
          <w:rFonts w:ascii="David" w:hAnsi="David" w:cs="David" w:hint="cs"/>
          <w:sz w:val="24"/>
          <w:szCs w:val="24"/>
          <w:rtl/>
        </w:rPr>
        <w:t xml:space="preserve"> ולבטח לא יכלה לנהל את ענייניה הכספיים</w:t>
      </w:r>
      <w:r w:rsidRPr="00F336FD">
        <w:rPr>
          <w:rFonts w:ascii="David" w:hAnsi="David" w:cs="David"/>
          <w:sz w:val="24"/>
          <w:szCs w:val="24"/>
          <w:rtl/>
        </w:rPr>
        <w:t xml:space="preserve">. </w:t>
      </w:r>
      <w:r w:rsidR="00507CAD">
        <w:rPr>
          <w:rFonts w:ascii="David" w:hAnsi="David" w:cs="David" w:hint="cs"/>
          <w:sz w:val="24"/>
          <w:szCs w:val="24"/>
          <w:rtl/>
        </w:rPr>
        <w:t xml:space="preserve">על כן, </w:t>
      </w:r>
      <w:r w:rsidR="004F5648">
        <w:rPr>
          <w:rFonts w:ascii="David" w:hAnsi="David" w:cs="David" w:hint="cs"/>
          <w:sz w:val="24"/>
          <w:szCs w:val="24"/>
          <w:rtl/>
        </w:rPr>
        <w:t xml:space="preserve">יש יסוד ממשי להניח כי </w:t>
      </w:r>
      <w:r w:rsidRPr="00F336FD">
        <w:rPr>
          <w:rFonts w:ascii="David" w:hAnsi="David" w:cs="David"/>
          <w:sz w:val="24"/>
          <w:szCs w:val="24"/>
          <w:rtl/>
        </w:rPr>
        <w:t xml:space="preserve">תהליך זה החל עוד לפני </w:t>
      </w:r>
      <w:r w:rsidR="00507CAD">
        <w:rPr>
          <w:rFonts w:ascii="David" w:hAnsi="David" w:cs="David" w:hint="cs"/>
          <w:sz w:val="24"/>
          <w:szCs w:val="24"/>
          <w:rtl/>
        </w:rPr>
        <w:t xml:space="preserve">מועד הבדיקה </w:t>
      </w:r>
      <w:r w:rsidR="0077198A">
        <w:rPr>
          <w:rFonts w:ascii="David" w:hAnsi="David" w:cs="David" w:hint="cs"/>
          <w:sz w:val="24"/>
          <w:szCs w:val="24"/>
          <w:rtl/>
        </w:rPr>
        <w:t xml:space="preserve">הראשונה (25.10.2017) </w:t>
      </w:r>
      <w:r w:rsidR="00507CAD">
        <w:rPr>
          <w:rFonts w:ascii="David" w:hAnsi="David" w:cs="David" w:hint="cs"/>
          <w:sz w:val="24"/>
          <w:szCs w:val="24"/>
          <w:rtl/>
        </w:rPr>
        <w:t xml:space="preserve">ובתקופה שבה נמשכו הכספים </w:t>
      </w:r>
      <w:r w:rsidRPr="00F336FD">
        <w:rPr>
          <w:rFonts w:ascii="David" w:hAnsi="David" w:cs="David"/>
          <w:sz w:val="24"/>
          <w:szCs w:val="24"/>
          <w:rtl/>
        </w:rPr>
        <w:t xml:space="preserve">שכן בבדיקה </w:t>
      </w:r>
      <w:r w:rsidR="0005488E">
        <w:rPr>
          <w:rFonts w:ascii="David" w:hAnsi="David" w:cs="David" w:hint="cs"/>
          <w:sz w:val="24"/>
          <w:szCs w:val="24"/>
          <w:rtl/>
        </w:rPr>
        <w:t>ה</w:t>
      </w:r>
      <w:r w:rsidR="00485684">
        <w:rPr>
          <w:rFonts w:ascii="David" w:hAnsi="David" w:cs="David" w:hint="cs"/>
          <w:sz w:val="24"/>
          <w:szCs w:val="24"/>
          <w:rtl/>
        </w:rPr>
        <w:t xml:space="preserve">ראשונה מיום 25.10.2017 </w:t>
      </w:r>
      <w:r w:rsidR="0077198A">
        <w:rPr>
          <w:rFonts w:ascii="David" w:hAnsi="David" w:cs="David" w:hint="cs"/>
          <w:sz w:val="24"/>
          <w:szCs w:val="24"/>
          <w:rtl/>
        </w:rPr>
        <w:t>כותב ד"ר אלכסנדר כ</w:t>
      </w:r>
      <w:r w:rsidRPr="00F336FD">
        <w:rPr>
          <w:rFonts w:ascii="David" w:hAnsi="David" w:cs="David"/>
          <w:sz w:val="24"/>
          <w:szCs w:val="24"/>
          <w:rtl/>
        </w:rPr>
        <w:t xml:space="preserve">י </w:t>
      </w:r>
      <w:r w:rsidRPr="0077198A">
        <w:rPr>
          <w:rFonts w:ascii="David" w:hAnsi="David" w:cs="David"/>
          <w:b/>
          <w:bCs/>
          <w:sz w:val="24"/>
          <w:szCs w:val="24"/>
          <w:rtl/>
        </w:rPr>
        <w:t xml:space="preserve">לתובעת </w:t>
      </w:r>
      <w:r w:rsidR="004F5648" w:rsidRPr="0077198A">
        <w:rPr>
          <w:rFonts w:ascii="David" w:hAnsi="David" w:cs="David" w:hint="cs"/>
          <w:b/>
          <w:bCs/>
          <w:sz w:val="24"/>
          <w:szCs w:val="24"/>
          <w:rtl/>
        </w:rPr>
        <w:t xml:space="preserve">כלל אין </w:t>
      </w:r>
      <w:r w:rsidRPr="0077198A">
        <w:rPr>
          <w:rFonts w:ascii="David" w:hAnsi="David" w:cs="David"/>
          <w:b/>
          <w:bCs/>
          <w:sz w:val="24"/>
          <w:szCs w:val="24"/>
          <w:rtl/>
        </w:rPr>
        <w:t>תובנה למצבה</w:t>
      </w:r>
      <w:r w:rsidRPr="00F336FD">
        <w:rPr>
          <w:rFonts w:ascii="David" w:hAnsi="David" w:cs="David"/>
          <w:sz w:val="24"/>
          <w:szCs w:val="24"/>
          <w:rtl/>
        </w:rPr>
        <w:t xml:space="preserve">. </w:t>
      </w:r>
      <w:r w:rsidR="00485684">
        <w:rPr>
          <w:rFonts w:ascii="David" w:hAnsi="David" w:cs="David" w:hint="cs"/>
          <w:sz w:val="24"/>
          <w:szCs w:val="24"/>
          <w:rtl/>
        </w:rPr>
        <w:t xml:space="preserve">משכך, </w:t>
      </w:r>
      <w:r w:rsidR="00507CAD">
        <w:rPr>
          <w:rFonts w:ascii="David" w:hAnsi="David" w:cs="David" w:hint="cs"/>
          <w:sz w:val="24"/>
          <w:szCs w:val="24"/>
          <w:rtl/>
        </w:rPr>
        <w:t>עולה בבירור כי מצבה ה</w:t>
      </w:r>
      <w:r w:rsidR="00370303">
        <w:rPr>
          <w:rFonts w:ascii="David" w:hAnsi="David" w:cs="David" w:hint="cs"/>
          <w:sz w:val="24"/>
          <w:szCs w:val="24"/>
          <w:rtl/>
        </w:rPr>
        <w:t xml:space="preserve">קוגניטיבי של התובעת בתקופה הרלבנטית </w:t>
      </w:r>
      <w:r w:rsidR="004F5648">
        <w:rPr>
          <w:rFonts w:ascii="David" w:hAnsi="David" w:cs="David" w:hint="cs"/>
          <w:sz w:val="24"/>
          <w:szCs w:val="24"/>
          <w:rtl/>
        </w:rPr>
        <w:t xml:space="preserve">בה בוצעו משיכות הכספים (שנת 2017) </w:t>
      </w:r>
      <w:r w:rsidR="00507CAD">
        <w:rPr>
          <w:rFonts w:ascii="David" w:hAnsi="David" w:cs="David" w:hint="cs"/>
          <w:sz w:val="24"/>
          <w:szCs w:val="24"/>
          <w:rtl/>
        </w:rPr>
        <w:t>לא היה תקין ו</w:t>
      </w:r>
      <w:r w:rsidR="0077198A">
        <w:rPr>
          <w:rFonts w:ascii="David" w:hAnsi="David" w:cs="David" w:hint="cs"/>
          <w:sz w:val="24"/>
          <w:szCs w:val="24"/>
          <w:rtl/>
        </w:rPr>
        <w:t xml:space="preserve">לכל הפחות </w:t>
      </w:r>
      <w:r w:rsidR="00507CAD">
        <w:rPr>
          <w:rFonts w:ascii="David" w:hAnsi="David" w:cs="David" w:hint="cs"/>
          <w:sz w:val="24"/>
          <w:szCs w:val="24"/>
          <w:rtl/>
        </w:rPr>
        <w:t>היו תנודות רבות במצבה</w:t>
      </w:r>
      <w:r w:rsidR="001216C3">
        <w:rPr>
          <w:rFonts w:ascii="David" w:hAnsi="David" w:cs="David" w:hint="cs"/>
          <w:sz w:val="24"/>
          <w:szCs w:val="24"/>
          <w:rtl/>
        </w:rPr>
        <w:t xml:space="preserve"> הקוגניטיבי</w:t>
      </w:r>
      <w:r w:rsidR="0077198A">
        <w:rPr>
          <w:rFonts w:ascii="David" w:hAnsi="David" w:cs="David" w:hint="cs"/>
          <w:sz w:val="24"/>
          <w:szCs w:val="24"/>
          <w:rtl/>
        </w:rPr>
        <w:t>, ומשכך</w:t>
      </w:r>
      <w:r w:rsidR="001216C3">
        <w:rPr>
          <w:rFonts w:ascii="David" w:hAnsi="David" w:cs="David" w:hint="cs"/>
          <w:sz w:val="24"/>
          <w:szCs w:val="24"/>
          <w:rtl/>
        </w:rPr>
        <w:t xml:space="preserve"> שוכנעתי כי הו</w:t>
      </w:r>
      <w:r w:rsidR="00507CAD">
        <w:rPr>
          <w:rFonts w:ascii="David" w:hAnsi="David" w:cs="David" w:hint="cs"/>
          <w:sz w:val="24"/>
          <w:szCs w:val="24"/>
          <w:rtl/>
        </w:rPr>
        <w:t xml:space="preserve">כח היסוד הראשון של עילת העושק. </w:t>
      </w:r>
    </w:p>
    <w:p w:rsidR="00F336FD" w:rsidRPr="00F336FD" w:rsidRDefault="00F336FD" w:rsidP="00F336FD">
      <w:pPr>
        <w:pStyle w:val="af1"/>
        <w:spacing w:before="240" w:after="120" w:line="300" w:lineRule="atLeast"/>
        <w:jc w:val="both"/>
        <w:rPr>
          <w:rFonts w:ascii="David" w:hAnsi="David" w:cs="David"/>
          <w:sz w:val="24"/>
          <w:szCs w:val="24"/>
          <w:rtl/>
        </w:rPr>
      </w:pPr>
    </w:p>
    <w:p w:rsidR="00F336FD" w:rsidRPr="004612B5" w:rsidRDefault="004612B5" w:rsidP="004F5648">
      <w:pPr>
        <w:pStyle w:val="af1"/>
        <w:spacing w:before="120" w:after="240" w:line="360" w:lineRule="auto"/>
        <w:ind w:left="84"/>
        <w:jc w:val="both"/>
        <w:rPr>
          <w:rFonts w:ascii="David" w:hAnsi="David" w:cs="David"/>
          <w:sz w:val="24"/>
          <w:szCs w:val="24"/>
        </w:rPr>
      </w:pPr>
      <w:r w:rsidRPr="004612B5">
        <w:rPr>
          <w:rFonts w:ascii="David" w:hAnsi="David" w:cs="David"/>
          <w:b/>
          <w:bCs/>
          <w:sz w:val="24"/>
          <w:szCs w:val="24"/>
          <w:u w:val="single"/>
          <w:rtl/>
        </w:rPr>
        <w:t>היסוד השני: התנהגות העושק (הנתבעת) וניצול חולשתה של התובעת</w:t>
      </w:r>
      <w:r w:rsidR="004F5648">
        <w:rPr>
          <w:rFonts w:ascii="David" w:hAnsi="David" w:cs="David" w:hint="cs"/>
          <w:b/>
          <w:bCs/>
          <w:sz w:val="24"/>
          <w:szCs w:val="24"/>
          <w:u w:val="single"/>
          <w:rtl/>
        </w:rPr>
        <w:t xml:space="preserve"> </w:t>
      </w:r>
      <w:r w:rsidRPr="004612B5">
        <w:rPr>
          <w:rFonts w:ascii="David" w:hAnsi="David" w:cs="David"/>
          <w:b/>
          <w:bCs/>
          <w:sz w:val="24"/>
          <w:szCs w:val="24"/>
          <w:u w:val="single"/>
          <w:rtl/>
        </w:rPr>
        <w:t>–</w:t>
      </w:r>
      <w:r w:rsidR="004F5648">
        <w:rPr>
          <w:rFonts w:ascii="David" w:hAnsi="David" w:cs="David" w:hint="cs"/>
          <w:b/>
          <w:bCs/>
          <w:sz w:val="24"/>
          <w:szCs w:val="24"/>
          <w:u w:val="single"/>
          <w:rtl/>
        </w:rPr>
        <w:t xml:space="preserve"> </w:t>
      </w:r>
      <w:r w:rsidR="0077198A">
        <w:rPr>
          <w:rFonts w:ascii="David" w:hAnsi="David" w:cs="David" w:hint="cs"/>
          <w:b/>
          <w:bCs/>
          <w:sz w:val="24"/>
          <w:szCs w:val="24"/>
          <w:u w:val="single"/>
          <w:rtl/>
        </w:rPr>
        <w:t>היות התובעת "</w:t>
      </w:r>
      <w:r w:rsidR="00F317A5" w:rsidRPr="004612B5">
        <w:rPr>
          <w:rFonts w:ascii="David" w:hAnsi="David" w:cs="David"/>
          <w:b/>
          <w:bCs/>
          <w:sz w:val="24"/>
          <w:szCs w:val="24"/>
          <w:u w:val="single"/>
          <w:rtl/>
        </w:rPr>
        <w:t>כר נוח</w:t>
      </w:r>
      <w:r w:rsidR="0077198A">
        <w:rPr>
          <w:rFonts w:ascii="David" w:hAnsi="David" w:cs="David" w:hint="cs"/>
          <w:b/>
          <w:bCs/>
          <w:sz w:val="24"/>
          <w:szCs w:val="24"/>
          <w:u w:val="single"/>
          <w:rtl/>
        </w:rPr>
        <w:t>"</w:t>
      </w:r>
      <w:r w:rsidR="00F317A5" w:rsidRPr="004612B5">
        <w:rPr>
          <w:rFonts w:ascii="David" w:hAnsi="David" w:cs="David"/>
          <w:b/>
          <w:bCs/>
          <w:sz w:val="24"/>
          <w:szCs w:val="24"/>
          <w:u w:val="single"/>
          <w:rtl/>
        </w:rPr>
        <w:t xml:space="preserve"> לניצול</w:t>
      </w:r>
      <w:r w:rsidR="00F336FD" w:rsidRPr="004612B5">
        <w:rPr>
          <w:rFonts w:ascii="David" w:hAnsi="David" w:cs="David"/>
          <w:sz w:val="24"/>
          <w:szCs w:val="24"/>
          <w:rtl/>
        </w:rPr>
        <w:t>:</w:t>
      </w:r>
    </w:p>
    <w:p w:rsidR="00F336FD" w:rsidRPr="00906132" w:rsidRDefault="00F336FD" w:rsidP="00F336FD">
      <w:pPr>
        <w:pStyle w:val="af1"/>
        <w:spacing w:before="120" w:after="240" w:line="360" w:lineRule="auto"/>
        <w:ind w:hanging="636"/>
        <w:jc w:val="both"/>
        <w:rPr>
          <w:rFonts w:ascii="David" w:hAnsi="David" w:cs="David"/>
          <w:sz w:val="16"/>
          <w:szCs w:val="16"/>
          <w:rtl/>
        </w:rPr>
      </w:pPr>
    </w:p>
    <w:p w:rsidR="00F336FD" w:rsidRPr="004F5648" w:rsidRDefault="00F336FD" w:rsidP="0077198A">
      <w:pPr>
        <w:pStyle w:val="af1"/>
        <w:numPr>
          <w:ilvl w:val="0"/>
          <w:numId w:val="1"/>
        </w:numPr>
        <w:spacing w:before="120" w:after="240" w:line="360" w:lineRule="auto"/>
        <w:ind w:hanging="636"/>
        <w:jc w:val="both"/>
        <w:rPr>
          <w:rFonts w:ascii="David" w:hAnsi="David" w:cs="David"/>
          <w:sz w:val="24"/>
          <w:szCs w:val="24"/>
        </w:rPr>
      </w:pPr>
      <w:r w:rsidRPr="004F5648">
        <w:rPr>
          <w:rFonts w:ascii="David" w:hAnsi="David" w:cs="David"/>
          <w:sz w:val="24"/>
          <w:szCs w:val="24"/>
          <w:rtl/>
        </w:rPr>
        <w:t xml:space="preserve">הנתבעת </w:t>
      </w:r>
      <w:r w:rsidR="0077198A">
        <w:rPr>
          <w:rFonts w:ascii="David" w:hAnsi="David" w:cs="David" w:hint="cs"/>
          <w:sz w:val="24"/>
          <w:szCs w:val="24"/>
          <w:rtl/>
        </w:rPr>
        <w:t>ב</w:t>
      </w:r>
      <w:r w:rsidRPr="004F5648">
        <w:rPr>
          <w:rFonts w:ascii="David" w:hAnsi="David" w:cs="David"/>
          <w:sz w:val="24"/>
          <w:szCs w:val="24"/>
          <w:rtl/>
        </w:rPr>
        <w:t xml:space="preserve">עצמה טענה כי התובעת נזקקה לעזרה רבה וסיוע בכל תחומי החיים וזאת הסיבה שצורפה כשותפה בחשבון הבנק שלה, קרי כדי לסייע לה ולדאוג לה בערוב ימיה. הנתבעת </w:t>
      </w:r>
      <w:r w:rsidR="0077198A">
        <w:rPr>
          <w:rFonts w:ascii="David" w:hAnsi="David" w:cs="David" w:hint="cs"/>
          <w:sz w:val="24"/>
          <w:szCs w:val="24"/>
          <w:rtl/>
        </w:rPr>
        <w:t xml:space="preserve">אף </w:t>
      </w:r>
      <w:r w:rsidRPr="004F5648">
        <w:rPr>
          <w:rFonts w:ascii="David" w:hAnsi="David" w:cs="David"/>
          <w:sz w:val="24"/>
          <w:szCs w:val="24"/>
          <w:rtl/>
        </w:rPr>
        <w:t>העידה כי כאשר בעלה היה בחיים, מונה לו אפוטרופוס חיצוני אשר היה מעביר להם סכום קצוב וקטן מדי חודש לצרכים שוטפים. כן העידה הנתבעת כי התובעת היתה חרדתית עקב יחסים קשים שהיו לה עם בעלה המנוח, אלימות מצדו והתפרצויות ועם סיום האפוטרופסות של בעלה, ביקשה את עזרתה של הנתבעת</w:t>
      </w:r>
      <w:r w:rsidR="000F4AD6" w:rsidRPr="004F5648">
        <w:rPr>
          <w:rFonts w:ascii="David" w:hAnsi="David" w:cs="David" w:hint="cs"/>
          <w:sz w:val="24"/>
          <w:szCs w:val="24"/>
          <w:rtl/>
        </w:rPr>
        <w:t>.</w:t>
      </w:r>
      <w:r w:rsidRPr="004F5648">
        <w:rPr>
          <w:rFonts w:ascii="David" w:hAnsi="David" w:cs="David"/>
          <w:sz w:val="24"/>
          <w:szCs w:val="24"/>
          <w:rtl/>
        </w:rPr>
        <w:t xml:space="preserve"> כן טענה הנתבעת, כי התובעת אף היתה לקוית ראייה בעין אחת כמעט עיוורת</w:t>
      </w:r>
      <w:r w:rsidR="00DD54EA" w:rsidRPr="004F5648">
        <w:rPr>
          <w:rFonts w:ascii="David" w:hAnsi="David" w:cs="David" w:hint="cs"/>
          <w:sz w:val="24"/>
          <w:szCs w:val="24"/>
          <w:rtl/>
        </w:rPr>
        <w:t xml:space="preserve"> וא</w:t>
      </w:r>
      <w:r w:rsidR="000F4AD6" w:rsidRPr="004F5648">
        <w:rPr>
          <w:rFonts w:ascii="David" w:hAnsi="David" w:cs="David" w:hint="cs"/>
          <w:sz w:val="24"/>
          <w:szCs w:val="24"/>
          <w:rtl/>
        </w:rPr>
        <w:t>ף</w:t>
      </w:r>
      <w:r w:rsidR="00DD54EA" w:rsidRPr="004F5648">
        <w:rPr>
          <w:rFonts w:ascii="David" w:hAnsi="David" w:cs="David" w:hint="cs"/>
          <w:sz w:val="24"/>
          <w:szCs w:val="24"/>
          <w:rtl/>
        </w:rPr>
        <w:t xml:space="preserve"> צורפה </w:t>
      </w:r>
      <w:r w:rsidRPr="004F5648">
        <w:rPr>
          <w:rFonts w:ascii="David" w:hAnsi="David" w:cs="David"/>
          <w:sz w:val="24"/>
          <w:szCs w:val="24"/>
          <w:rtl/>
        </w:rPr>
        <w:t>תעודת עיוור</w:t>
      </w:r>
      <w:r w:rsidR="00DD54EA" w:rsidRPr="004F5648">
        <w:rPr>
          <w:rFonts w:ascii="David" w:hAnsi="David" w:cs="David" w:hint="cs"/>
          <w:sz w:val="24"/>
          <w:szCs w:val="24"/>
          <w:rtl/>
        </w:rPr>
        <w:t xml:space="preserve"> של התובעת. </w:t>
      </w:r>
      <w:r w:rsidR="004F5648" w:rsidRPr="004F5648">
        <w:rPr>
          <w:rFonts w:ascii="David" w:hAnsi="David" w:cs="David" w:hint="cs"/>
          <w:sz w:val="24"/>
          <w:szCs w:val="24"/>
          <w:rtl/>
        </w:rPr>
        <w:t xml:space="preserve">משמע, </w:t>
      </w:r>
      <w:r w:rsidR="000F4AD6" w:rsidRPr="004F5648">
        <w:rPr>
          <w:rFonts w:ascii="David" w:hAnsi="David" w:cs="David" w:hint="cs"/>
          <w:sz w:val="24"/>
          <w:szCs w:val="24"/>
          <w:rtl/>
        </w:rPr>
        <w:t>ל</w:t>
      </w:r>
      <w:r w:rsidR="000F4AD6" w:rsidRPr="004F5648">
        <w:rPr>
          <w:rFonts w:ascii="David" w:hAnsi="David" w:cs="David"/>
          <w:sz w:val="24"/>
          <w:szCs w:val="24"/>
          <w:rtl/>
        </w:rPr>
        <w:t>שיטתה של הנתבעת</w:t>
      </w:r>
      <w:r w:rsidR="000F4AD6" w:rsidRPr="004F5648">
        <w:rPr>
          <w:rFonts w:ascii="David" w:hAnsi="David" w:cs="David" w:hint="cs"/>
          <w:sz w:val="24"/>
          <w:szCs w:val="24"/>
          <w:rtl/>
        </w:rPr>
        <w:t xml:space="preserve">, </w:t>
      </w:r>
      <w:r w:rsidRPr="004F5648">
        <w:rPr>
          <w:rFonts w:ascii="David" w:hAnsi="David" w:cs="David"/>
          <w:sz w:val="24"/>
          <w:szCs w:val="24"/>
          <w:rtl/>
        </w:rPr>
        <w:t>התובעת לא היתה עצמאית בתפקודה, נזקקה לסיוע ועזרה יום יומית הן פיזית והן בעניינים כספיים ואחרים</w:t>
      </w:r>
      <w:r w:rsidR="004F5648">
        <w:rPr>
          <w:rFonts w:ascii="David" w:hAnsi="David" w:cs="David" w:hint="cs"/>
          <w:sz w:val="24"/>
          <w:szCs w:val="24"/>
          <w:rtl/>
        </w:rPr>
        <w:t xml:space="preserve">, כך שקיימת מודעות מלאה של הנתבעת לחולשתה, חוסר הבנתה ותלותה של הנתבעת בניהול העניינים הכספיים שלה. </w:t>
      </w:r>
    </w:p>
    <w:p w:rsidR="00B8052C" w:rsidRPr="00B8052C" w:rsidRDefault="00B8052C" w:rsidP="00B8052C">
      <w:pPr>
        <w:pStyle w:val="af1"/>
        <w:rPr>
          <w:rFonts w:ascii="David" w:hAnsi="David" w:cs="David"/>
          <w:sz w:val="24"/>
          <w:szCs w:val="24"/>
          <w:rtl/>
        </w:rPr>
      </w:pPr>
    </w:p>
    <w:p w:rsidR="00B8052C" w:rsidRPr="00F336FD" w:rsidRDefault="00B8052C" w:rsidP="0077198A">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יצוין, כי גם </w:t>
      </w:r>
      <w:r w:rsidRPr="00F336FD">
        <w:rPr>
          <w:rFonts w:ascii="David" w:hAnsi="David" w:cs="David"/>
          <w:sz w:val="24"/>
          <w:szCs w:val="24"/>
          <w:rtl/>
        </w:rPr>
        <w:t xml:space="preserve">שכנתה של התובעת שמונתה יחד עם עו"ד קסירר להיות אפוטרופסית, העידה כי גם טרם מינויה, היא ובעלה נהגו לעזור לתובעת, לרכוש לה מצרכים, לקבוע עבורה תורים וכי </w:t>
      </w:r>
      <w:r w:rsidR="0077198A">
        <w:rPr>
          <w:rFonts w:ascii="David" w:hAnsi="David" w:cs="David" w:hint="cs"/>
          <w:sz w:val="24"/>
          <w:szCs w:val="24"/>
          <w:rtl/>
        </w:rPr>
        <w:t>לאחר ש</w:t>
      </w:r>
      <w:r w:rsidRPr="00F336FD">
        <w:rPr>
          <w:rFonts w:ascii="David" w:hAnsi="David" w:cs="David"/>
          <w:sz w:val="24"/>
          <w:szCs w:val="24"/>
          <w:rtl/>
        </w:rPr>
        <w:t xml:space="preserve">הנתבעת </w:t>
      </w:r>
      <w:r w:rsidR="0077198A">
        <w:rPr>
          <w:rFonts w:ascii="David" w:hAnsi="David" w:cs="David" w:hint="cs"/>
          <w:sz w:val="24"/>
          <w:szCs w:val="24"/>
          <w:rtl/>
        </w:rPr>
        <w:t>נכנסה לתמונה היא היתה "</w:t>
      </w:r>
      <w:r w:rsidRPr="00F336FD">
        <w:rPr>
          <w:rFonts w:ascii="David" w:hAnsi="David" w:cs="David"/>
          <w:sz w:val="24"/>
          <w:szCs w:val="24"/>
          <w:rtl/>
        </w:rPr>
        <w:t xml:space="preserve">מפעילה" אותה מרחוק ומבקשת שתבדוק מה קורה עם התובעת. לדברי השכנה, רוב הזמן התובעת היתה לבדה וכאשר היתה צריכה עזרה נהגה לצאת מהדירה ולצעוק </w:t>
      </w:r>
      <w:r>
        <w:rPr>
          <w:rFonts w:ascii="David" w:hAnsi="David" w:cs="David" w:hint="cs"/>
          <w:sz w:val="24"/>
          <w:szCs w:val="24"/>
          <w:rtl/>
        </w:rPr>
        <w:t xml:space="preserve">בשמם </w:t>
      </w:r>
      <w:r w:rsidRPr="00F336FD">
        <w:rPr>
          <w:rFonts w:ascii="David" w:hAnsi="David" w:cs="David"/>
          <w:sz w:val="24"/>
          <w:szCs w:val="24"/>
          <w:rtl/>
        </w:rPr>
        <w:t xml:space="preserve">וכי נהגה לומר לה שרוב הזמן היא לבד והנתבעת לא מגיעה אליה. כן לדבריה, בשלב מסוים האשימה התובעת את הנתבעת שהיא גונבת לה תכשיטים וכסף וסילקה אותה מביתה. </w:t>
      </w:r>
    </w:p>
    <w:p w:rsidR="00F336FD" w:rsidRPr="00906132" w:rsidRDefault="00F336FD" w:rsidP="00F336FD">
      <w:pPr>
        <w:pStyle w:val="af1"/>
        <w:rPr>
          <w:rFonts w:ascii="David" w:hAnsi="David" w:cs="David"/>
          <w:sz w:val="16"/>
          <w:szCs w:val="16"/>
        </w:rPr>
      </w:pPr>
    </w:p>
    <w:p w:rsidR="0056755A" w:rsidRPr="00F336FD" w:rsidRDefault="0077198A" w:rsidP="00D75E08">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lastRenderedPageBreak/>
        <w:t xml:space="preserve">יתר על כן, נוכח מוגבלויותיה של התובעת כמפורט לעיל, </w:t>
      </w:r>
      <w:r w:rsidR="000F4AD6">
        <w:rPr>
          <w:rFonts w:ascii="David" w:hAnsi="David" w:cs="David" w:hint="cs"/>
          <w:sz w:val="24"/>
          <w:szCs w:val="24"/>
          <w:rtl/>
        </w:rPr>
        <w:t xml:space="preserve">התרשמתי כי התובעת היתה </w:t>
      </w:r>
      <w:r w:rsidR="000F4AD6" w:rsidRPr="00B8052C">
        <w:rPr>
          <w:rFonts w:ascii="David" w:hAnsi="David" w:cs="David" w:hint="cs"/>
          <w:b/>
          <w:bCs/>
          <w:sz w:val="24"/>
          <w:szCs w:val="24"/>
          <w:u w:val="single"/>
          <w:rtl/>
        </w:rPr>
        <w:t>נתונה להשפעות</w:t>
      </w:r>
      <w:r w:rsidR="000F4AD6">
        <w:rPr>
          <w:rFonts w:ascii="David" w:hAnsi="David" w:cs="David" w:hint="cs"/>
          <w:sz w:val="24"/>
          <w:szCs w:val="24"/>
          <w:rtl/>
        </w:rPr>
        <w:t xml:space="preserve"> מצד מי מאחייניה כאשר עובדה זו נלמדת </w:t>
      </w:r>
      <w:r>
        <w:rPr>
          <w:rFonts w:ascii="David" w:hAnsi="David" w:cs="David" w:hint="cs"/>
          <w:sz w:val="24"/>
          <w:szCs w:val="24"/>
          <w:rtl/>
        </w:rPr>
        <w:t xml:space="preserve">בבירור מכך </w:t>
      </w:r>
      <w:r w:rsidR="000F4AD6">
        <w:rPr>
          <w:rFonts w:ascii="David" w:hAnsi="David" w:cs="David" w:hint="cs"/>
          <w:sz w:val="24"/>
          <w:szCs w:val="24"/>
          <w:rtl/>
        </w:rPr>
        <w:t xml:space="preserve">שבפרק זמן של כחודש ימים </w:t>
      </w:r>
      <w:r>
        <w:rPr>
          <w:rFonts w:ascii="David" w:hAnsi="David" w:cs="David" w:hint="cs"/>
          <w:sz w:val="24"/>
          <w:szCs w:val="24"/>
          <w:rtl/>
        </w:rPr>
        <w:t xml:space="preserve">בלבד </w:t>
      </w:r>
      <w:r w:rsidR="000F4AD6">
        <w:rPr>
          <w:rFonts w:ascii="David" w:hAnsi="David" w:cs="David" w:hint="cs"/>
          <w:sz w:val="24"/>
          <w:szCs w:val="24"/>
          <w:rtl/>
        </w:rPr>
        <w:t xml:space="preserve">ניתנו שתי חוו"ד רפואיות שונות </w:t>
      </w:r>
      <w:r w:rsidR="00517239">
        <w:rPr>
          <w:rFonts w:ascii="David" w:hAnsi="David" w:cs="David" w:hint="cs"/>
          <w:sz w:val="24"/>
          <w:szCs w:val="24"/>
          <w:rtl/>
        </w:rPr>
        <w:t xml:space="preserve">בקשר לתובעת ע"י ד"ר אלכסנדר </w:t>
      </w:r>
      <w:r w:rsidR="00CD3BCA">
        <w:rPr>
          <w:rFonts w:ascii="David" w:hAnsi="David" w:cs="David" w:hint="cs"/>
          <w:sz w:val="24"/>
          <w:szCs w:val="24"/>
          <w:rtl/>
        </w:rPr>
        <w:t>ש</w:t>
      </w:r>
      <w:r w:rsidR="00517239">
        <w:rPr>
          <w:rFonts w:ascii="David" w:hAnsi="David" w:cs="David" w:hint="cs"/>
          <w:sz w:val="24"/>
          <w:szCs w:val="24"/>
          <w:rtl/>
        </w:rPr>
        <w:t xml:space="preserve">כל אחת מהן הוזמנה על ידי אחיין אחר (הראשונה, </w:t>
      </w:r>
      <w:r w:rsidR="000F4AD6">
        <w:rPr>
          <w:rFonts w:ascii="David" w:hAnsi="David" w:cs="David" w:hint="cs"/>
          <w:sz w:val="24"/>
          <w:szCs w:val="24"/>
          <w:rtl/>
        </w:rPr>
        <w:t xml:space="preserve">מיום 25.10.2017 </w:t>
      </w:r>
      <w:r w:rsidR="00517239">
        <w:rPr>
          <w:rFonts w:ascii="David" w:hAnsi="David" w:cs="David" w:hint="cs"/>
          <w:sz w:val="24"/>
          <w:szCs w:val="24"/>
          <w:rtl/>
        </w:rPr>
        <w:t>הוזמנה ע"י התובעת ו</w:t>
      </w:r>
      <w:r w:rsidR="000F4AD6">
        <w:rPr>
          <w:rFonts w:ascii="David" w:hAnsi="David" w:cs="David" w:hint="cs"/>
          <w:sz w:val="24"/>
          <w:szCs w:val="24"/>
          <w:rtl/>
        </w:rPr>
        <w:t xml:space="preserve">בה נקבע כי התובעת זקוקה לאפוטרופוס וחוו"ד מיום 1.11.2017 </w:t>
      </w:r>
      <w:r w:rsidR="00517239">
        <w:rPr>
          <w:rFonts w:ascii="David" w:hAnsi="David" w:cs="David" w:hint="cs"/>
          <w:sz w:val="24"/>
          <w:szCs w:val="24"/>
          <w:rtl/>
        </w:rPr>
        <w:t>הוזמנה ע"י האחיין מ</w:t>
      </w:r>
      <w:r w:rsidR="00D75E08">
        <w:rPr>
          <w:rFonts w:ascii="David" w:hAnsi="David" w:cs="David" w:hint="cs"/>
          <w:sz w:val="24"/>
          <w:szCs w:val="24"/>
          <w:rtl/>
        </w:rPr>
        <w:t>'</w:t>
      </w:r>
      <w:r w:rsidR="00517239">
        <w:rPr>
          <w:rFonts w:ascii="David" w:hAnsi="David" w:cs="David" w:hint="cs"/>
          <w:sz w:val="24"/>
          <w:szCs w:val="24"/>
          <w:rtl/>
        </w:rPr>
        <w:t xml:space="preserve"> בה נקבע כי יש צורך בבדיקה נוספת של פסיכיאטר לצורך החלטה על מינוי אפוטרופוס)</w:t>
      </w:r>
      <w:r w:rsidR="000F4AD6">
        <w:rPr>
          <w:rFonts w:ascii="David" w:hAnsi="David" w:cs="David" w:hint="cs"/>
          <w:sz w:val="24"/>
          <w:szCs w:val="24"/>
          <w:rtl/>
        </w:rPr>
        <w:t xml:space="preserve"> ויש בכך כדי ללמד כי התובעת היתה נתונה ל</w:t>
      </w:r>
      <w:r w:rsidR="00CD3BCA">
        <w:rPr>
          <w:rFonts w:ascii="David" w:hAnsi="David" w:cs="David" w:hint="cs"/>
          <w:sz w:val="24"/>
          <w:szCs w:val="24"/>
          <w:rtl/>
        </w:rPr>
        <w:t>השפעות ולחצים של מי מאחייניה</w:t>
      </w:r>
      <w:r w:rsidR="000F4AD6">
        <w:rPr>
          <w:rFonts w:ascii="David" w:hAnsi="David" w:cs="David" w:hint="cs"/>
          <w:sz w:val="24"/>
          <w:szCs w:val="24"/>
          <w:rtl/>
        </w:rPr>
        <w:t xml:space="preserve"> כ"חומר ביד היוצר" אשר פעלו לקבלת חוו"ד רפואיות שונות בקשר למצבה </w:t>
      </w:r>
      <w:r w:rsidR="00517239">
        <w:rPr>
          <w:rFonts w:ascii="David" w:hAnsi="David" w:cs="David" w:hint="cs"/>
          <w:sz w:val="24"/>
          <w:szCs w:val="24"/>
          <w:rtl/>
        </w:rPr>
        <w:t xml:space="preserve">בזמנים </w:t>
      </w:r>
      <w:r w:rsidR="00CD3BCA">
        <w:rPr>
          <w:rFonts w:ascii="David" w:hAnsi="David" w:cs="David" w:hint="cs"/>
          <w:sz w:val="24"/>
          <w:szCs w:val="24"/>
          <w:rtl/>
        </w:rPr>
        <w:t>סמוכים</w:t>
      </w:r>
      <w:r w:rsidR="00517239">
        <w:rPr>
          <w:rFonts w:ascii="David" w:hAnsi="David" w:cs="David" w:hint="cs"/>
          <w:sz w:val="24"/>
          <w:szCs w:val="24"/>
          <w:rtl/>
        </w:rPr>
        <w:t xml:space="preserve"> ובהתאם לאינטרסים שונים</w:t>
      </w:r>
      <w:r w:rsidR="00CD3BCA">
        <w:rPr>
          <w:rFonts w:ascii="David" w:hAnsi="David" w:cs="David" w:hint="cs"/>
          <w:sz w:val="24"/>
          <w:szCs w:val="24"/>
          <w:rtl/>
        </w:rPr>
        <w:t xml:space="preserve"> </w:t>
      </w:r>
      <w:r w:rsidR="00F20C58">
        <w:rPr>
          <w:rFonts w:ascii="David" w:hAnsi="David" w:cs="David" w:hint="cs"/>
          <w:sz w:val="24"/>
          <w:szCs w:val="24"/>
          <w:rtl/>
        </w:rPr>
        <w:t>שלהם</w:t>
      </w:r>
      <w:r w:rsidR="000F4AD6">
        <w:rPr>
          <w:rFonts w:ascii="David" w:hAnsi="David" w:cs="David" w:hint="cs"/>
          <w:sz w:val="24"/>
          <w:szCs w:val="24"/>
          <w:rtl/>
        </w:rPr>
        <w:t xml:space="preserve">. </w:t>
      </w:r>
    </w:p>
    <w:p w:rsidR="00F336FD" w:rsidRPr="00906132" w:rsidRDefault="00F336FD" w:rsidP="00F336FD">
      <w:pPr>
        <w:pStyle w:val="af1"/>
        <w:rPr>
          <w:rFonts w:ascii="David" w:hAnsi="David" w:cs="David"/>
          <w:sz w:val="16"/>
          <w:szCs w:val="16"/>
        </w:rPr>
      </w:pPr>
    </w:p>
    <w:p w:rsidR="00F336FD" w:rsidRPr="00F336FD" w:rsidRDefault="000F4AD6" w:rsidP="00517239">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כשנשאלה </w:t>
      </w:r>
      <w:r w:rsidR="00F336FD" w:rsidRPr="00F336FD">
        <w:rPr>
          <w:rFonts w:ascii="David" w:hAnsi="David" w:cs="David"/>
          <w:sz w:val="24"/>
          <w:szCs w:val="24"/>
          <w:rtl/>
        </w:rPr>
        <w:t xml:space="preserve">הנתבעת </w:t>
      </w:r>
      <w:r>
        <w:rPr>
          <w:rFonts w:ascii="David" w:hAnsi="David" w:cs="David" w:hint="cs"/>
          <w:sz w:val="24"/>
          <w:szCs w:val="24"/>
          <w:rtl/>
        </w:rPr>
        <w:t xml:space="preserve">מדוע הזמינה את ד"ר </w:t>
      </w:r>
      <w:r w:rsidR="00517239">
        <w:rPr>
          <w:rFonts w:ascii="David" w:hAnsi="David" w:cs="David" w:hint="cs"/>
          <w:sz w:val="24"/>
          <w:szCs w:val="24"/>
          <w:rtl/>
        </w:rPr>
        <w:t xml:space="preserve">אלכסנדר לבדוק את התובעת ביום 25.10.2017 השיבה כי </w:t>
      </w:r>
      <w:r w:rsidR="0056755A">
        <w:rPr>
          <w:rFonts w:ascii="David" w:hAnsi="David" w:cs="David" w:hint="cs"/>
          <w:sz w:val="24"/>
          <w:szCs w:val="24"/>
          <w:rtl/>
        </w:rPr>
        <w:t xml:space="preserve"> </w:t>
      </w:r>
      <w:r w:rsidR="00F336FD" w:rsidRPr="00F336FD">
        <w:rPr>
          <w:rFonts w:ascii="David" w:hAnsi="David" w:cs="David"/>
          <w:sz w:val="24"/>
          <w:szCs w:val="24"/>
          <w:rtl/>
        </w:rPr>
        <w:t xml:space="preserve">חשה שמצבה של התובעת מידרדר, היא </w:t>
      </w:r>
      <w:r w:rsidR="0056755A">
        <w:rPr>
          <w:rFonts w:ascii="David" w:hAnsi="David" w:cs="David" w:hint="cs"/>
          <w:sz w:val="24"/>
          <w:szCs w:val="24"/>
          <w:rtl/>
        </w:rPr>
        <w:t xml:space="preserve">נעשתה חלשה יותר, </w:t>
      </w:r>
      <w:r w:rsidR="00F336FD" w:rsidRPr="00F336FD">
        <w:rPr>
          <w:rFonts w:ascii="David" w:hAnsi="David" w:cs="David"/>
          <w:sz w:val="24"/>
          <w:szCs w:val="24"/>
          <w:rtl/>
        </w:rPr>
        <w:t xml:space="preserve">התקשתה לעמוד ואף סבלה מחרדות ופחדים ועל כן ראתה לנכון להזמין רופא שיבדוק את מצבה. כן עולה מעדותה כי כבר אז חשדה והבינה שייתכן והתובעת זקוקה לאפוטרופוס והיא אינה יכולה להתנהל לבד וכך העידה בעניין זה: </w:t>
      </w:r>
    </w:p>
    <w:p w:rsidR="00F336FD" w:rsidRPr="00F336FD" w:rsidRDefault="00F336FD" w:rsidP="00887455">
      <w:pPr>
        <w:pStyle w:val="af3"/>
        <w:shd w:val="clear" w:color="auto" w:fill="auto"/>
        <w:spacing w:line="300" w:lineRule="atLeast"/>
        <w:ind w:left="2988" w:hanging="2268"/>
        <w:jc w:val="both"/>
        <w:rPr>
          <w:rFonts w:ascii="David" w:hAnsi="David" w:cs="David"/>
          <w:sz w:val="24"/>
          <w:szCs w:val="24"/>
          <w:u w:val="none"/>
          <w:rtl/>
        </w:rPr>
      </w:pPr>
      <w:r w:rsidRPr="00F336FD">
        <w:rPr>
          <w:rFonts w:ascii="David" w:hAnsi="David" w:cs="David"/>
          <w:b w:val="0"/>
          <w:bCs w:val="0"/>
          <w:sz w:val="24"/>
          <w:szCs w:val="24"/>
          <w:u w:val="none"/>
          <w:rtl/>
        </w:rPr>
        <w:t>"</w:t>
      </w:r>
      <w:r w:rsidR="00887455">
        <w:rPr>
          <w:rFonts w:ascii="David" w:hAnsi="David" w:cs="David" w:hint="cs"/>
          <w:sz w:val="24"/>
          <w:szCs w:val="24"/>
          <w:u w:val="none"/>
          <w:rtl/>
        </w:rPr>
        <w:t>נתבעת</w:t>
      </w:r>
      <w:r w:rsidRPr="00F336FD">
        <w:rPr>
          <w:rFonts w:ascii="David" w:hAnsi="David" w:cs="David"/>
          <w:sz w:val="24"/>
          <w:szCs w:val="24"/>
          <w:u w:val="none"/>
          <w:rtl/>
        </w:rPr>
        <w:t xml:space="preserve">: </w:t>
      </w:r>
      <w:r w:rsidRPr="00F336FD">
        <w:rPr>
          <w:rFonts w:ascii="David" w:hAnsi="David" w:cs="David"/>
          <w:sz w:val="24"/>
          <w:szCs w:val="24"/>
          <w:u w:val="none"/>
          <w:rtl/>
        </w:rPr>
        <w:tab/>
        <w:t>היא הייתה גרה בקומה 3. עכשיו ה</w:t>
      </w:r>
      <w:r w:rsidR="00D75E08">
        <w:rPr>
          <w:rFonts w:ascii="David" w:hAnsi="David" w:cs="David" w:hint="cs"/>
          <w:sz w:val="24"/>
          <w:szCs w:val="24"/>
          <w:u w:val="none"/>
          <w:rtl/>
        </w:rPr>
        <w:t>'</w:t>
      </w:r>
      <w:r w:rsidRPr="00F336FD">
        <w:rPr>
          <w:rFonts w:ascii="David" w:hAnsi="David" w:cs="David"/>
          <w:sz w:val="24"/>
          <w:szCs w:val="24"/>
          <w:u w:val="none"/>
          <w:rtl/>
        </w:rPr>
        <w:t>, אפשר, הייתי מחזיקה אותה או מ</w:t>
      </w:r>
      <w:r w:rsidR="00D75E08">
        <w:rPr>
          <w:rFonts w:ascii="David" w:hAnsi="David" w:cs="David" w:hint="cs"/>
          <w:sz w:val="24"/>
          <w:szCs w:val="24"/>
          <w:u w:val="none"/>
          <w:rtl/>
        </w:rPr>
        <w:t>'</w:t>
      </w:r>
      <w:r w:rsidRPr="00F336FD">
        <w:rPr>
          <w:rFonts w:ascii="David" w:hAnsi="David" w:cs="David"/>
          <w:sz w:val="24"/>
          <w:szCs w:val="24"/>
          <w:u w:val="none"/>
          <w:rtl/>
        </w:rPr>
        <w:t>, הייתי יורדת איתה 3 קומות, מעלה אותה. והרגשתי שבשבועיים האלה היא כבר לא הייתה יכולה. היא הייתה ממש חלשה. בגלל זה התקשרתי לרופא שלה והסברתי לו את המצב שלה.</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או-קיי. מה שתיארת עכשיו זה חוסר יכולת תפקודית. ופה המומחה רושם עקב הידרדרות במצב הקוגניטיבי. קוגניטיבי זה הראש, איך הוא עובד, המוח, התפקוד, והקוגניציה בעצם .או-קיי? אז בזה קטעתי אותך, כי הירידה או העליה במדרגות לא רלוונטיות לשאלה. הגברת הנ"ל, אני מקריאה מהחוות דעת, הופנתה להערכה (לא ברור) עקב הידרדרות במצבה הקוגנטיבי.</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וברגע שבן-אדם בוכה וחרד למצבו זה לא נקרא?</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בסדר אז תתארי לי את זה מה ששאלתי.</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מה זה לא נקרא, מה אתה רוצה שאני אפרט לך את הכל?</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כן אני רוצה שתפרטי לי הכל.</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שהייתה אומרת שאני חולמת שבעלת בא אליה בלילה ועומד לידה, והיא הייתה נבהלת, והיא צורחת ובוכה. ואף פעם היא לא הסכימה שישנו אצלה. גם הייתי רוצה לקחת אותה אלי היא לא הייתה מסכימה בשום אופן. רציתי להביא לה גם מטפלת 24 שעות ובשום אופן היא לא הסכימה.</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או-קיי. אז בעצם הרגשת גם את הידרדרות במצב הקוגניטיבי שלה או-קיי. שזה התבטא בפחדים חרדות וכו'. ובנוסף חוסר יכולת תפקודית.</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כן.</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נכון שתיארת קודם. ובאותו חודש, אותו חודש ממש, או-קיי, היא מעבירה לך 300,000 שקלים ואחר כך 100,000 שקלים. נכון?</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לא באותו חודש.</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טעות.</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lastRenderedPageBreak/>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היא העבירה לי את זה בספטמבר 2017 והפסיכיאטר היה אצלה באוקטובר 2017.</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אני אגיד לך בדיוק יש לי פה את הדפי חשבון. אני אגיד לך בדיוק מתי. 300,000 שקלים זה היה ב-3/9.</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יפה זה מה שאמרתי כן.</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וה-100,000 שקלים מתי?</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אחרי חודש. נכון.</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ב-4/10. מתי היה הרופא?</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ב-25/10.</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נכון. זאת אומרת שזה אותו חודש.</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תפרידי,</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לא אמרתי שלא.</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או-קיי בסדר גמור.</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היא אישה מבוגרת, היא עברה טראומה עם בעלה, היא הייתה אישה מוכה, אישה שבאמת סבלה. וזה עכשיו שפתאום איתי הרגישה שהיא לבד והיא יכולה לעשות הכל לבד, זה בא לה בבום שהיא התחילה להרגיש עם זה לא טוב.</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אז בחוות דעת שאתם הזמנתם יש פה המלצה למנות לה אפוטרופוס לגוף ולרכוש נכון?</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כן.</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למה לא הגשת בקשה?</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לא הספקתי. לא הספקתי.</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כי מה קרה?</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להביא לאפוטרופוס זה לוקח חודש או משהו כזה בית משפט.</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הגשת בקשה?</w:t>
      </w:r>
    </w:p>
    <w:p w:rsidR="00F336FD" w:rsidRPr="00F336FD" w:rsidRDefault="00887455" w:rsidP="00D75E08">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לא הרגשתי שאני צריכה, אני מראש ידעתי שאני זו שמטפלת בה ואני איתה,</w:t>
      </w:r>
    </w:p>
    <w:p w:rsidR="00F336FD" w:rsidRPr="00F336FD" w:rsidRDefault="00F336FD" w:rsidP="00F336F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לא,</w:t>
      </w:r>
    </w:p>
    <w:p w:rsidR="00F336FD" w:rsidRPr="00F336FD" w:rsidRDefault="00887455" w:rsidP="00D75E08">
      <w:pPr>
        <w:pStyle w:val="af3"/>
        <w:shd w:val="clear" w:color="auto" w:fill="auto"/>
        <w:spacing w:line="300" w:lineRule="atLeast"/>
        <w:ind w:left="2988" w:hanging="2268"/>
        <w:jc w:val="both"/>
        <w:rPr>
          <w:rFonts w:ascii="David" w:hAnsi="David" w:cs="David"/>
          <w:b w:val="0"/>
          <w:bCs w:val="0"/>
          <w:sz w:val="24"/>
          <w:szCs w:val="24"/>
          <w:u w:val="none"/>
        </w:rPr>
      </w:pPr>
      <w:r>
        <w:rPr>
          <w:rFonts w:ascii="David" w:hAnsi="David" w:cs="David" w:hint="cs"/>
          <w:sz w:val="24"/>
          <w:szCs w:val="24"/>
          <w:u w:val="none"/>
          <w:rtl/>
        </w:rPr>
        <w:t>נתבעת</w:t>
      </w:r>
      <w:r w:rsidR="00F336FD" w:rsidRPr="00F336FD">
        <w:rPr>
          <w:rFonts w:ascii="David" w:hAnsi="David" w:cs="David"/>
          <w:sz w:val="24"/>
          <w:szCs w:val="24"/>
          <w:u w:val="none"/>
          <w:rtl/>
        </w:rPr>
        <w:t xml:space="preserve">: </w:t>
      </w:r>
      <w:r w:rsidR="00F336FD" w:rsidRPr="00F336FD">
        <w:rPr>
          <w:rFonts w:ascii="David" w:hAnsi="David" w:cs="David"/>
          <w:sz w:val="24"/>
          <w:szCs w:val="24"/>
          <w:u w:val="none"/>
          <w:rtl/>
        </w:rPr>
        <w:tab/>
        <w:t xml:space="preserve">זה לא היה לי כוונות זדוניות של אפוטרופוס לעשות מה שאני רוצה איתה ולהתנהל בכסף או בחשבון שלה, כאילו באפוטרופוס הרי את צריכה להביא קבלות על כל דבר שאת עושה. אז לא הרגשתי לעשות את זה </w:t>
      </w:r>
      <w:r w:rsidR="00F336FD" w:rsidRPr="00F336FD">
        <w:rPr>
          <w:rFonts w:ascii="David" w:hAnsi="David" w:cs="David"/>
          <w:b w:val="0"/>
          <w:bCs w:val="0"/>
          <w:sz w:val="24"/>
          <w:szCs w:val="24"/>
          <w:u w:val="none"/>
          <w:rtl/>
        </w:rPr>
        <w:t>(עמ'  149 ש' 21- עמ' 151 ש' 7).</w:t>
      </w:r>
    </w:p>
    <w:p w:rsidR="00F20C58" w:rsidRDefault="00F20C58" w:rsidP="002D5644">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משמע, על פי גרסת הנתבעת עצמה עוד לפני שהזמינה את ד"ר אלכסנדר לערוך בדיקה לתובעת מצבה של התובעת היה </w:t>
      </w:r>
      <w:r w:rsidR="002D5644">
        <w:rPr>
          <w:rFonts w:ascii="David" w:hAnsi="David" w:cs="David" w:hint="cs"/>
          <w:sz w:val="24"/>
          <w:szCs w:val="24"/>
          <w:rtl/>
        </w:rPr>
        <w:t>חמור</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w:t>
      </w:r>
      <w:r w:rsidR="001A6854">
        <w:rPr>
          <w:rFonts w:ascii="David" w:hAnsi="David" w:cs="David" w:hint="cs"/>
          <w:sz w:val="24"/>
          <w:szCs w:val="24"/>
          <w:rtl/>
        </w:rPr>
        <w:t xml:space="preserve">היא היתה </w:t>
      </w:r>
      <w:r>
        <w:rPr>
          <w:rFonts w:ascii="David" w:hAnsi="David" w:cs="David" w:hint="cs"/>
          <w:sz w:val="24"/>
          <w:szCs w:val="24"/>
          <w:rtl/>
        </w:rPr>
        <w:t>חלשה פיזית, חרדתית ומפוחדת</w:t>
      </w:r>
      <w:r w:rsidR="001A6854">
        <w:rPr>
          <w:rFonts w:ascii="David" w:hAnsi="David" w:cs="David" w:hint="cs"/>
          <w:sz w:val="24"/>
          <w:szCs w:val="24"/>
          <w:rtl/>
        </w:rPr>
        <w:t xml:space="preserve">, וסביר כי מדובר בתהליך הדרגתי שלא קרה </w:t>
      </w:r>
      <w:r w:rsidR="002D5644">
        <w:rPr>
          <w:rFonts w:ascii="David" w:hAnsi="David" w:cs="David" w:hint="cs"/>
          <w:sz w:val="24"/>
          <w:szCs w:val="24"/>
          <w:rtl/>
        </w:rPr>
        <w:t xml:space="preserve">באופן פתאומי אלא מדובר במצב הדרגתי שהחל </w:t>
      </w:r>
      <w:r w:rsidR="001A6854">
        <w:rPr>
          <w:rFonts w:ascii="David" w:hAnsi="David" w:cs="David" w:hint="cs"/>
          <w:sz w:val="24"/>
          <w:szCs w:val="24"/>
          <w:rtl/>
        </w:rPr>
        <w:t>מספר חודשים לפני כן, קרי בתקופה שבה בוצעו משיכות הכספים</w:t>
      </w:r>
      <w:r w:rsidR="002D5644">
        <w:rPr>
          <w:rFonts w:ascii="David" w:hAnsi="David" w:cs="David" w:hint="cs"/>
          <w:sz w:val="24"/>
          <w:szCs w:val="24"/>
          <w:rtl/>
        </w:rPr>
        <w:t xml:space="preserve"> מחשבון הבנק</w:t>
      </w:r>
      <w:r w:rsidR="001A6854">
        <w:rPr>
          <w:rFonts w:ascii="David" w:hAnsi="David" w:cs="David" w:hint="cs"/>
          <w:sz w:val="24"/>
          <w:szCs w:val="24"/>
          <w:rtl/>
        </w:rPr>
        <w:t>. יצוין, כי גם המטפל של בני הזוג שהובא לעדות מטעם הנתבעת העיד כי מצבה של התובעת ה</w:t>
      </w:r>
      <w:r w:rsidR="00084B83">
        <w:rPr>
          <w:rFonts w:ascii="David" w:hAnsi="David" w:cs="David" w:hint="cs"/>
          <w:sz w:val="24"/>
          <w:szCs w:val="24"/>
          <w:rtl/>
        </w:rPr>
        <w:t>ת</w:t>
      </w:r>
      <w:r w:rsidR="001A6854">
        <w:rPr>
          <w:rFonts w:ascii="David" w:hAnsi="David" w:cs="David" w:hint="cs"/>
          <w:sz w:val="24"/>
          <w:szCs w:val="24"/>
          <w:rtl/>
        </w:rPr>
        <w:t>דרדר מספר חודשים לפני שבוצעה הבדיקה (עמ' 169, ש' 25-26) וכי בתקופה זו התובעת היתה "</w:t>
      </w:r>
      <w:r w:rsidR="001A6854" w:rsidRPr="002D5644">
        <w:rPr>
          <w:rFonts w:ascii="David" w:hAnsi="David" w:cs="David" w:hint="cs"/>
          <w:b/>
          <w:bCs/>
          <w:sz w:val="24"/>
          <w:szCs w:val="24"/>
          <w:rtl/>
        </w:rPr>
        <w:t>50%</w:t>
      </w:r>
      <w:r w:rsidR="001A6854">
        <w:rPr>
          <w:rFonts w:ascii="David" w:hAnsi="David" w:cs="David" w:hint="cs"/>
          <w:sz w:val="24"/>
          <w:szCs w:val="24"/>
          <w:rtl/>
        </w:rPr>
        <w:t xml:space="preserve">" </w:t>
      </w:r>
      <w:r w:rsidR="002D5644">
        <w:rPr>
          <w:rFonts w:ascii="David" w:hAnsi="David" w:cs="David" w:hint="cs"/>
          <w:sz w:val="24"/>
          <w:szCs w:val="24"/>
          <w:rtl/>
        </w:rPr>
        <w:t xml:space="preserve">כדבריו </w:t>
      </w:r>
      <w:r w:rsidR="001A6854">
        <w:rPr>
          <w:rFonts w:ascii="David" w:hAnsi="David" w:cs="David" w:hint="cs"/>
          <w:sz w:val="24"/>
          <w:szCs w:val="24"/>
          <w:rtl/>
        </w:rPr>
        <w:t>(</w:t>
      </w:r>
      <w:r w:rsidR="00084B83">
        <w:rPr>
          <w:rFonts w:ascii="David" w:hAnsi="David" w:cs="David" w:hint="cs"/>
          <w:sz w:val="24"/>
          <w:szCs w:val="24"/>
          <w:rtl/>
        </w:rPr>
        <w:t xml:space="preserve">שם, בש' 15-16). </w:t>
      </w:r>
      <w:r w:rsidR="001A6854">
        <w:rPr>
          <w:rFonts w:ascii="David" w:hAnsi="David" w:cs="David" w:hint="cs"/>
          <w:sz w:val="24"/>
          <w:szCs w:val="24"/>
          <w:rtl/>
        </w:rPr>
        <w:t xml:space="preserve"> </w:t>
      </w:r>
    </w:p>
    <w:p w:rsidR="00F20C58" w:rsidRDefault="00F20C58" w:rsidP="00F20C58">
      <w:pPr>
        <w:pStyle w:val="af1"/>
        <w:spacing w:before="240" w:after="120" w:line="360" w:lineRule="auto"/>
        <w:jc w:val="both"/>
        <w:rPr>
          <w:rFonts w:ascii="David" w:hAnsi="David" w:cs="David"/>
          <w:sz w:val="24"/>
          <w:szCs w:val="24"/>
        </w:rPr>
      </w:pPr>
    </w:p>
    <w:p w:rsidR="00084B83" w:rsidRPr="00485684" w:rsidRDefault="00084B83" w:rsidP="00906132">
      <w:pPr>
        <w:pStyle w:val="af1"/>
        <w:numPr>
          <w:ilvl w:val="0"/>
          <w:numId w:val="1"/>
        </w:numPr>
        <w:spacing w:before="240" w:after="120" w:line="360" w:lineRule="auto"/>
        <w:ind w:hanging="636"/>
        <w:jc w:val="both"/>
        <w:rPr>
          <w:rFonts w:ascii="David" w:hAnsi="David" w:cs="David"/>
          <w:sz w:val="24"/>
          <w:szCs w:val="24"/>
        </w:rPr>
      </w:pPr>
      <w:r w:rsidRPr="00485684">
        <w:rPr>
          <w:rFonts w:ascii="David" w:hAnsi="David" w:cs="David" w:hint="cs"/>
          <w:sz w:val="24"/>
          <w:szCs w:val="24"/>
          <w:rtl/>
        </w:rPr>
        <w:lastRenderedPageBreak/>
        <w:t xml:space="preserve">בהקשר זה אציין כי </w:t>
      </w:r>
      <w:r w:rsidR="00F336FD" w:rsidRPr="00485684">
        <w:rPr>
          <w:rFonts w:ascii="David" w:hAnsi="David" w:cs="David"/>
          <w:sz w:val="24"/>
          <w:szCs w:val="24"/>
          <w:rtl/>
        </w:rPr>
        <w:t>בניגוד ל</w:t>
      </w:r>
      <w:r w:rsidR="009A5BF3" w:rsidRPr="00485684">
        <w:rPr>
          <w:rFonts w:ascii="David" w:hAnsi="David" w:cs="David" w:hint="cs"/>
          <w:sz w:val="24"/>
          <w:szCs w:val="24"/>
          <w:rtl/>
        </w:rPr>
        <w:t>גרס</w:t>
      </w:r>
      <w:r w:rsidR="002D5644" w:rsidRPr="00485684">
        <w:rPr>
          <w:rFonts w:ascii="David" w:hAnsi="David" w:cs="David" w:hint="cs"/>
          <w:sz w:val="24"/>
          <w:szCs w:val="24"/>
          <w:rtl/>
        </w:rPr>
        <w:t>ת</w:t>
      </w:r>
      <w:r w:rsidR="009A5BF3" w:rsidRPr="00485684">
        <w:rPr>
          <w:rFonts w:ascii="David" w:hAnsi="David" w:cs="David" w:hint="cs"/>
          <w:sz w:val="24"/>
          <w:szCs w:val="24"/>
          <w:rtl/>
        </w:rPr>
        <w:t xml:space="preserve"> התובעת </w:t>
      </w:r>
      <w:r w:rsidR="002D5644" w:rsidRPr="00485684">
        <w:rPr>
          <w:rFonts w:ascii="David" w:hAnsi="David" w:cs="David" w:hint="cs"/>
          <w:sz w:val="24"/>
          <w:szCs w:val="24"/>
          <w:rtl/>
        </w:rPr>
        <w:t xml:space="preserve">לפיה </w:t>
      </w:r>
      <w:r w:rsidR="009A5BF3" w:rsidRPr="00485684">
        <w:rPr>
          <w:rFonts w:ascii="David" w:hAnsi="David" w:cs="David" w:hint="cs"/>
          <w:sz w:val="24"/>
          <w:szCs w:val="24"/>
          <w:rtl/>
        </w:rPr>
        <w:t xml:space="preserve">דאגה </w:t>
      </w:r>
      <w:r w:rsidR="002D5644" w:rsidRPr="00485684">
        <w:rPr>
          <w:rFonts w:ascii="David" w:hAnsi="David" w:cs="David" w:hint="cs"/>
          <w:sz w:val="24"/>
          <w:szCs w:val="24"/>
          <w:rtl/>
        </w:rPr>
        <w:t xml:space="preserve">כביכול </w:t>
      </w:r>
      <w:r w:rsidR="009A5BF3" w:rsidRPr="00485684">
        <w:rPr>
          <w:rFonts w:ascii="David" w:hAnsi="David" w:cs="David" w:hint="cs"/>
          <w:sz w:val="24"/>
          <w:szCs w:val="24"/>
          <w:rtl/>
        </w:rPr>
        <w:t xml:space="preserve">לתובעת </w:t>
      </w:r>
      <w:r w:rsidR="002D5644" w:rsidRPr="00485684">
        <w:rPr>
          <w:rFonts w:ascii="David" w:hAnsi="David" w:cs="David" w:hint="cs"/>
          <w:sz w:val="24"/>
          <w:szCs w:val="24"/>
          <w:rtl/>
        </w:rPr>
        <w:t xml:space="preserve">ולכן הזמינה בדיקה רפואית </w:t>
      </w:r>
      <w:r w:rsidR="009A5BF3" w:rsidRPr="00485684">
        <w:rPr>
          <w:rFonts w:ascii="David" w:hAnsi="David" w:cs="David" w:hint="cs"/>
          <w:sz w:val="24"/>
          <w:szCs w:val="24"/>
          <w:rtl/>
        </w:rPr>
        <w:t xml:space="preserve">נטען הן ע"י השכנה והן ע"י עו"ד קסירר כי כוונתה העיקרית של התובעת בהזמנת חוו"ד הרפואית היתה להוכיח שהתובעת אינה </w:t>
      </w:r>
      <w:r w:rsidR="002D5644" w:rsidRPr="00485684">
        <w:rPr>
          <w:rFonts w:ascii="David" w:hAnsi="David" w:cs="David" w:hint="cs"/>
          <w:sz w:val="24"/>
          <w:szCs w:val="24"/>
          <w:rtl/>
        </w:rPr>
        <w:t xml:space="preserve">כשירה עוד ואף </w:t>
      </w:r>
      <w:r w:rsidR="00F336FD" w:rsidRPr="00485684">
        <w:rPr>
          <w:rFonts w:ascii="David" w:hAnsi="David" w:cs="David"/>
          <w:sz w:val="24"/>
          <w:szCs w:val="24"/>
          <w:rtl/>
        </w:rPr>
        <w:t>לוקה במחשבות שוו</w:t>
      </w:r>
      <w:r w:rsidR="009A5BF3" w:rsidRPr="00485684">
        <w:rPr>
          <w:rFonts w:ascii="David" w:hAnsi="David" w:cs="David" w:hint="cs"/>
          <w:sz w:val="24"/>
          <w:szCs w:val="24"/>
          <w:rtl/>
        </w:rPr>
        <w:t>א</w:t>
      </w:r>
      <w:r w:rsidR="00F336FD" w:rsidRPr="00485684">
        <w:rPr>
          <w:rFonts w:ascii="David" w:hAnsi="David" w:cs="David"/>
          <w:sz w:val="24"/>
          <w:szCs w:val="24"/>
          <w:rtl/>
        </w:rPr>
        <w:t xml:space="preserve"> ו</w:t>
      </w:r>
      <w:r w:rsidR="002D5644" w:rsidRPr="00485684">
        <w:rPr>
          <w:rFonts w:ascii="David" w:hAnsi="David" w:cs="David" w:hint="cs"/>
          <w:sz w:val="24"/>
          <w:szCs w:val="24"/>
          <w:rtl/>
        </w:rPr>
        <w:t>ל</w:t>
      </w:r>
      <w:r w:rsidR="00F336FD" w:rsidRPr="00485684">
        <w:rPr>
          <w:rFonts w:ascii="David" w:hAnsi="David" w:cs="David"/>
          <w:sz w:val="24"/>
          <w:szCs w:val="24"/>
          <w:rtl/>
        </w:rPr>
        <w:t xml:space="preserve">כן מאשימה את הנתבעת בגניבה, </w:t>
      </w:r>
      <w:r w:rsidR="009A5BF3" w:rsidRPr="00485684">
        <w:rPr>
          <w:rFonts w:ascii="David" w:hAnsi="David" w:cs="David" w:hint="cs"/>
          <w:sz w:val="24"/>
          <w:szCs w:val="24"/>
          <w:rtl/>
        </w:rPr>
        <w:t xml:space="preserve">וזאת על מנת שחוו"ד תאפשר </w:t>
      </w:r>
      <w:r w:rsidR="00F336FD" w:rsidRPr="00485684">
        <w:rPr>
          <w:rFonts w:ascii="David" w:hAnsi="David" w:cs="David"/>
          <w:sz w:val="24"/>
          <w:szCs w:val="24"/>
          <w:rtl/>
        </w:rPr>
        <w:t xml:space="preserve">לשלול את טענות התובעת בדבר </w:t>
      </w:r>
      <w:r w:rsidR="002D5644" w:rsidRPr="00485684">
        <w:rPr>
          <w:rFonts w:ascii="David" w:hAnsi="David" w:cs="David" w:hint="cs"/>
          <w:sz w:val="24"/>
          <w:szCs w:val="24"/>
          <w:rtl/>
        </w:rPr>
        <w:t>משיכות</w:t>
      </w:r>
      <w:r w:rsidR="00F336FD" w:rsidRPr="00485684">
        <w:rPr>
          <w:rFonts w:ascii="David" w:hAnsi="David" w:cs="David"/>
          <w:sz w:val="24"/>
          <w:szCs w:val="24"/>
          <w:rtl/>
        </w:rPr>
        <w:t xml:space="preserve"> </w:t>
      </w:r>
      <w:r w:rsidR="002D5644" w:rsidRPr="00485684">
        <w:rPr>
          <w:rFonts w:ascii="David" w:hAnsi="David" w:cs="David" w:hint="cs"/>
          <w:sz w:val="24"/>
          <w:szCs w:val="24"/>
          <w:rtl/>
        </w:rPr>
        <w:t>ה</w:t>
      </w:r>
      <w:r w:rsidR="00F336FD" w:rsidRPr="00485684">
        <w:rPr>
          <w:rFonts w:ascii="David" w:hAnsi="David" w:cs="David"/>
          <w:sz w:val="24"/>
          <w:szCs w:val="24"/>
          <w:rtl/>
        </w:rPr>
        <w:t>כספים</w:t>
      </w:r>
      <w:r w:rsidR="00F20C58" w:rsidRPr="00485684">
        <w:rPr>
          <w:rFonts w:ascii="David" w:hAnsi="David" w:cs="David" w:hint="cs"/>
          <w:sz w:val="24"/>
          <w:szCs w:val="24"/>
          <w:rtl/>
        </w:rPr>
        <w:t xml:space="preserve"> שכבר בוצעו</w:t>
      </w:r>
      <w:r w:rsidR="00F336FD" w:rsidRPr="00485684">
        <w:rPr>
          <w:rFonts w:ascii="David" w:hAnsi="David" w:cs="David"/>
          <w:sz w:val="24"/>
          <w:szCs w:val="24"/>
          <w:rtl/>
        </w:rPr>
        <w:t xml:space="preserve">. כך, </w:t>
      </w:r>
      <w:r w:rsidR="009A5BF3" w:rsidRPr="00485684">
        <w:rPr>
          <w:rFonts w:ascii="David" w:hAnsi="David" w:cs="David" w:hint="cs"/>
          <w:sz w:val="24"/>
          <w:szCs w:val="24"/>
          <w:rtl/>
        </w:rPr>
        <w:t>העידה השכנה בעניין זה</w:t>
      </w:r>
      <w:r w:rsidR="00F336FD" w:rsidRPr="00485684">
        <w:rPr>
          <w:rFonts w:ascii="David" w:hAnsi="David" w:cs="David"/>
          <w:sz w:val="24"/>
          <w:szCs w:val="24"/>
          <w:rtl/>
        </w:rPr>
        <w:t>: "</w:t>
      </w:r>
      <w:r w:rsidR="00F336FD" w:rsidRPr="00485684">
        <w:rPr>
          <w:rFonts w:ascii="David" w:hAnsi="David" w:cs="David"/>
          <w:b/>
          <w:bCs/>
          <w:sz w:val="24"/>
          <w:szCs w:val="24"/>
          <w:rtl/>
        </w:rPr>
        <w:t>זה בגלל שג' כבר ראתה שהיא, ר</w:t>
      </w:r>
      <w:r w:rsidR="00906132">
        <w:rPr>
          <w:rFonts w:ascii="David" w:hAnsi="David" w:cs="David" w:hint="cs"/>
          <w:b/>
          <w:bCs/>
          <w:sz w:val="24"/>
          <w:szCs w:val="24"/>
          <w:rtl/>
        </w:rPr>
        <w:t>'</w:t>
      </w:r>
      <w:r w:rsidR="00F336FD" w:rsidRPr="00485684">
        <w:rPr>
          <w:rFonts w:ascii="David" w:hAnsi="David" w:cs="David"/>
          <w:b/>
          <w:bCs/>
          <w:sz w:val="24"/>
          <w:szCs w:val="24"/>
          <w:rtl/>
        </w:rPr>
        <w:t xml:space="preserve"> ראתה שכבר היא, ג' עלתה עליה, </w:t>
      </w:r>
      <w:r w:rsidR="00F336FD" w:rsidRPr="00485684">
        <w:rPr>
          <w:rFonts w:ascii="David" w:hAnsi="David" w:cs="David"/>
          <w:b/>
          <w:bCs/>
          <w:sz w:val="24"/>
          <w:szCs w:val="24"/>
          <w:u w:val="single"/>
          <w:rtl/>
        </w:rPr>
        <w:t>ואז היא אמרה טוב, בוא נביא חוות דעת, נראה שהיא לא בסדר</w:t>
      </w:r>
      <w:r w:rsidR="00F336FD" w:rsidRPr="00485684">
        <w:rPr>
          <w:rFonts w:ascii="David" w:hAnsi="David" w:cs="David"/>
          <w:b/>
          <w:bCs/>
          <w:sz w:val="24"/>
          <w:szCs w:val="24"/>
          <w:rtl/>
        </w:rPr>
        <w:t>. האם את זוכרת, אם את זוכרת שאמרת לי ר</w:t>
      </w:r>
      <w:r w:rsidR="00D75E08">
        <w:rPr>
          <w:rFonts w:ascii="David" w:hAnsi="David" w:cs="David" w:hint="cs"/>
          <w:b/>
          <w:bCs/>
          <w:sz w:val="24"/>
          <w:szCs w:val="24"/>
          <w:rtl/>
        </w:rPr>
        <w:t>'</w:t>
      </w:r>
      <w:r w:rsidR="00F336FD" w:rsidRPr="00485684">
        <w:rPr>
          <w:rFonts w:ascii="David" w:hAnsi="David" w:cs="David"/>
          <w:b/>
          <w:bCs/>
          <w:sz w:val="24"/>
          <w:szCs w:val="24"/>
          <w:rtl/>
        </w:rPr>
        <w:t>, התקשרת אלי ואמרת לי ר</w:t>
      </w:r>
      <w:r w:rsidR="00D75E08">
        <w:rPr>
          <w:rFonts w:ascii="David" w:hAnsi="David" w:cs="David" w:hint="cs"/>
          <w:b/>
          <w:bCs/>
          <w:sz w:val="24"/>
          <w:szCs w:val="24"/>
          <w:rtl/>
        </w:rPr>
        <w:t>'</w:t>
      </w:r>
      <w:r w:rsidR="00F336FD" w:rsidRPr="00485684">
        <w:rPr>
          <w:rFonts w:ascii="David" w:hAnsi="David" w:cs="David"/>
          <w:b/>
          <w:bCs/>
          <w:sz w:val="24"/>
          <w:szCs w:val="24"/>
          <w:rtl/>
        </w:rPr>
        <w:t>, נראה לי שהיא מדברת שטויות ויש מצב שאני אכניס אותה לבית אבות</w:t>
      </w:r>
      <w:r w:rsidR="00F336FD" w:rsidRPr="00485684">
        <w:rPr>
          <w:rFonts w:ascii="David" w:hAnsi="David" w:cs="David"/>
          <w:sz w:val="24"/>
          <w:szCs w:val="24"/>
          <w:rtl/>
        </w:rPr>
        <w:t xml:space="preserve">" (עמ' 108 ש' 23-29). </w:t>
      </w:r>
    </w:p>
    <w:p w:rsidR="00084B83" w:rsidRPr="00084B83" w:rsidRDefault="00084B83" w:rsidP="00084B83">
      <w:pPr>
        <w:pStyle w:val="af1"/>
        <w:rPr>
          <w:rFonts w:ascii="David" w:hAnsi="David" w:cs="David"/>
          <w:sz w:val="24"/>
          <w:szCs w:val="24"/>
          <w:rtl/>
        </w:rPr>
      </w:pPr>
    </w:p>
    <w:p w:rsidR="00F336FD" w:rsidRPr="00084B83" w:rsidRDefault="00084B83" w:rsidP="00084B83">
      <w:pPr>
        <w:pStyle w:val="af1"/>
        <w:numPr>
          <w:ilvl w:val="0"/>
          <w:numId w:val="1"/>
        </w:numPr>
        <w:spacing w:before="240" w:after="120" w:line="360" w:lineRule="auto"/>
        <w:ind w:hanging="636"/>
        <w:jc w:val="both"/>
        <w:rPr>
          <w:rFonts w:ascii="David" w:hAnsi="David" w:cs="David"/>
          <w:sz w:val="24"/>
          <w:szCs w:val="24"/>
        </w:rPr>
      </w:pPr>
      <w:r w:rsidRPr="00084B83">
        <w:rPr>
          <w:rFonts w:ascii="David" w:hAnsi="David" w:cs="David" w:hint="cs"/>
          <w:sz w:val="24"/>
          <w:szCs w:val="24"/>
          <w:rtl/>
        </w:rPr>
        <w:t xml:space="preserve">וכך גם העידה </w:t>
      </w:r>
      <w:r w:rsidR="009A5BF3" w:rsidRPr="00084B83">
        <w:rPr>
          <w:rFonts w:ascii="David" w:hAnsi="David" w:cs="David" w:hint="cs"/>
          <w:sz w:val="24"/>
          <w:szCs w:val="24"/>
          <w:rtl/>
        </w:rPr>
        <w:t>עו"</w:t>
      </w:r>
      <w:r w:rsidR="0001785A" w:rsidRPr="00084B83">
        <w:rPr>
          <w:rFonts w:ascii="David" w:hAnsi="David" w:cs="David" w:hint="cs"/>
          <w:sz w:val="24"/>
          <w:szCs w:val="24"/>
          <w:rtl/>
        </w:rPr>
        <w:t>ד קסירר</w:t>
      </w:r>
      <w:r>
        <w:rPr>
          <w:rFonts w:ascii="David" w:hAnsi="David" w:cs="David" w:hint="cs"/>
          <w:sz w:val="24"/>
          <w:szCs w:val="24"/>
          <w:rtl/>
        </w:rPr>
        <w:t>:</w:t>
      </w:r>
      <w:r w:rsidRPr="00084B83">
        <w:rPr>
          <w:rFonts w:ascii="David" w:hAnsi="David" w:cs="David" w:hint="cs"/>
          <w:sz w:val="24"/>
          <w:szCs w:val="24"/>
          <w:rtl/>
        </w:rPr>
        <w:t xml:space="preserve"> </w:t>
      </w:r>
      <w:r w:rsidR="00F336FD" w:rsidRPr="00084B83">
        <w:rPr>
          <w:rFonts w:ascii="David" w:hAnsi="David" w:cs="David"/>
          <w:sz w:val="24"/>
          <w:szCs w:val="24"/>
          <w:rtl/>
        </w:rPr>
        <w:t xml:space="preserve"> </w:t>
      </w:r>
    </w:p>
    <w:p w:rsidR="00F336FD" w:rsidRPr="00F336FD" w:rsidRDefault="00F336FD" w:rsidP="00D75E08">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b w:val="0"/>
          <w:bCs w:val="0"/>
          <w:sz w:val="24"/>
          <w:szCs w:val="24"/>
          <w:u w:val="none"/>
          <w:rtl/>
        </w:rPr>
        <w:t>"</w:t>
      </w:r>
      <w:r w:rsidRPr="00F336FD">
        <w:rPr>
          <w:rFonts w:ascii="David" w:hAnsi="David" w:cs="David"/>
          <w:sz w:val="24"/>
          <w:szCs w:val="24"/>
          <w:u w:val="none"/>
          <w:rtl/>
        </w:rPr>
        <w:t xml:space="preserve">עו"ד קמחי: </w:t>
      </w:r>
      <w:r w:rsidRPr="00F336FD">
        <w:rPr>
          <w:rFonts w:ascii="David" w:hAnsi="David" w:cs="David"/>
          <w:sz w:val="24"/>
          <w:szCs w:val="24"/>
          <w:u w:val="none"/>
          <w:rtl/>
        </w:rPr>
        <w:tab/>
        <w:t>אבל רוני את יודעת שמ</w:t>
      </w:r>
      <w:r w:rsidR="00D75E08">
        <w:rPr>
          <w:rFonts w:ascii="David" w:hAnsi="David" w:cs="David" w:hint="cs"/>
          <w:sz w:val="24"/>
          <w:szCs w:val="24"/>
          <w:u w:val="none"/>
          <w:rtl/>
        </w:rPr>
        <w:t>'</w:t>
      </w:r>
      <w:r w:rsidRPr="00F336FD">
        <w:rPr>
          <w:rFonts w:ascii="David" w:hAnsi="David" w:cs="David"/>
          <w:sz w:val="24"/>
          <w:szCs w:val="24"/>
          <w:u w:val="none"/>
          <w:rtl/>
        </w:rPr>
        <w:t xml:space="preserve"> אמר לך שאני הלכתי וביקשתי מהרופא שישנה את חוות הדעת שלו?</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tl/>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הוא הציג לי את זה כך שבהתחלה הצד השני ביקש את זה, שזה יהיה ככה. אתה מבין?</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tl/>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שמה? שהצד השני, מה זה הצד השני?</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שהנתבעת,</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בעצם שהיא הלכה לבקש חוות דעת בשביל מטרה מסוימת,</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r>
      <w:r w:rsidRPr="00F336FD">
        <w:rPr>
          <w:rFonts w:ascii="David" w:hAnsi="David" w:cs="David"/>
          <w:sz w:val="24"/>
          <w:szCs w:val="24"/>
          <w:rtl/>
        </w:rPr>
        <w:t>ומה המטרה הזו את חושבת שהיא ביקשה? זה להפך,</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r>
      <w:r w:rsidRPr="00F336FD">
        <w:rPr>
          <w:rFonts w:ascii="David" w:hAnsi="David" w:cs="David"/>
          <w:sz w:val="24"/>
          <w:szCs w:val="24"/>
          <w:rtl/>
        </w:rPr>
        <w:t>כדי להראות שהיא לא, שהחסויה לא כשירה. זה, ככה זה הוצג לי.</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אז איך זה משרת, איך זה משרת אותה כשהיא הולכת להראות שהיא לא כשירה?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איך זה משרת אותה? יכול להיות בשל הדברים של החסויה,</w:t>
      </w:r>
    </w:p>
    <w:p w:rsidR="00F336FD" w:rsidRPr="00F336FD" w:rsidRDefault="00F336FD" w:rsidP="00D75E08">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ג'קמן-לדאני: </w:t>
      </w:r>
      <w:r w:rsidRPr="00F336FD">
        <w:rPr>
          <w:rFonts w:ascii="David" w:hAnsi="David" w:cs="David"/>
          <w:sz w:val="24"/>
          <w:szCs w:val="24"/>
          <w:u w:val="none"/>
          <w:rtl/>
        </w:rPr>
        <w:tab/>
        <w:t>ג'.</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r>
      <w:r w:rsidRPr="00F336FD">
        <w:rPr>
          <w:rFonts w:ascii="David" w:hAnsi="David" w:cs="David"/>
          <w:sz w:val="24"/>
          <w:szCs w:val="24"/>
          <w:rtl/>
        </w:rPr>
        <w:t>שטענה שנגנבו לה כספים, אז יכול להיות שזה הלחיץ אותה והיא חששה והיא ביקשה שייתנו חוות דעת כזו שמראה,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אבל את יודעת שחוות,</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ג'קמן-לדאני: </w:t>
      </w:r>
      <w:r w:rsidRPr="00F336FD">
        <w:rPr>
          <w:rFonts w:ascii="David" w:hAnsi="David" w:cs="David"/>
          <w:sz w:val="24"/>
          <w:szCs w:val="24"/>
          <w:u w:val="none"/>
          <w:rtl/>
        </w:rPr>
        <w:tab/>
        <w:t>תן לה לענות,</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r>
      <w:r w:rsidRPr="00F336FD">
        <w:rPr>
          <w:rFonts w:ascii="David" w:hAnsi="David" w:cs="David"/>
          <w:sz w:val="24"/>
          <w:szCs w:val="24"/>
          <w:rtl/>
        </w:rPr>
        <w:t>שהחסויה לא כשירה</w:t>
      </w:r>
      <w:r w:rsidRPr="00F336FD">
        <w:rPr>
          <w:rFonts w:ascii="David" w:hAnsi="David" w:cs="David"/>
          <w:sz w:val="24"/>
          <w:szCs w:val="24"/>
          <w:u w:val="none"/>
          <w:rtl/>
        </w:rPr>
        <w:t>.</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ג'קמן-לדאני: </w:t>
      </w:r>
      <w:r w:rsidRPr="00F336FD">
        <w:rPr>
          <w:rFonts w:ascii="David" w:hAnsi="David" w:cs="David"/>
          <w:sz w:val="24"/>
          <w:szCs w:val="24"/>
          <w:u w:val="none"/>
          <w:rtl/>
        </w:rPr>
        <w:tab/>
        <w:t>תראי, היא באמצע תשובה.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חוות הדעת הזו עוצרת את הפעולות בבנק, כי היא לא יכולה אחרי זה ללכת לבנק לעשות איזושהי פעולה. איך זה משרת אותה בעניין הזה?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ג'קמן-לדאני: </w:t>
      </w:r>
      <w:r w:rsidRPr="00F336FD">
        <w:rPr>
          <w:rFonts w:ascii="David" w:hAnsi="David" w:cs="David"/>
          <w:sz w:val="24"/>
          <w:szCs w:val="24"/>
          <w:u w:val="none"/>
          <w:rtl/>
        </w:rPr>
        <w:tab/>
        <w:t>חוות דעת כזאת,</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כן, אני מבינה אבל, אבל, זאת אומרת,</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טוב.</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עד לאותו עת, לאותה עת היו סכומים די גדולים שהועברו ויכול להיות שזה,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טוב, היא תסביר, היא תסביר את זה אבל שוב אני אומר,</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זה לא אני, אני באמת לא יודעת למה ניתנה,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 אבל שוב אני חוזר לעניין הזה,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או-קיי.</w:t>
      </w:r>
    </w:p>
    <w:p w:rsidR="00F336FD" w:rsidRPr="00F336FD" w:rsidRDefault="00E974E1" w:rsidP="00E974E1">
      <w:pPr>
        <w:pStyle w:val="af3"/>
        <w:shd w:val="clear" w:color="auto" w:fill="auto"/>
        <w:spacing w:line="300" w:lineRule="atLeast"/>
        <w:ind w:left="2643" w:hanging="1923"/>
        <w:jc w:val="both"/>
        <w:rPr>
          <w:rFonts w:ascii="David" w:hAnsi="David" w:cs="David"/>
          <w:sz w:val="24"/>
          <w:szCs w:val="24"/>
          <w:u w:val="none"/>
        </w:rPr>
      </w:pPr>
      <w:r>
        <w:rPr>
          <w:rFonts w:ascii="David" w:hAnsi="David" w:cs="David"/>
          <w:sz w:val="24"/>
          <w:szCs w:val="24"/>
          <w:u w:val="none"/>
          <w:rtl/>
        </w:rPr>
        <w:lastRenderedPageBreak/>
        <w:t xml:space="preserve">עו"ד קמחי: </w:t>
      </w:r>
      <w:r>
        <w:rPr>
          <w:rFonts w:ascii="David" w:hAnsi="David" w:cs="David"/>
          <w:sz w:val="24"/>
          <w:szCs w:val="24"/>
          <w:u w:val="none"/>
          <w:rtl/>
        </w:rPr>
        <w:tab/>
        <w:t>מ</w:t>
      </w:r>
      <w:r>
        <w:rPr>
          <w:rFonts w:ascii="David" w:hAnsi="David" w:cs="David" w:hint="cs"/>
          <w:sz w:val="24"/>
          <w:szCs w:val="24"/>
          <w:u w:val="none"/>
          <w:rtl/>
        </w:rPr>
        <w:t>'</w:t>
      </w:r>
      <w:r w:rsidR="00F336FD" w:rsidRPr="00F336FD">
        <w:rPr>
          <w:rFonts w:ascii="David" w:hAnsi="David" w:cs="David"/>
          <w:sz w:val="24"/>
          <w:szCs w:val="24"/>
          <w:u w:val="none"/>
          <w:rtl/>
        </w:rPr>
        <w:t>, את אומרת שהוא נתן לך והציג לך את חוות הדעת הזו של סולה אלכסנדר,</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כן.</w:t>
      </w:r>
    </w:p>
    <w:p w:rsidR="00F336FD" w:rsidRPr="00F336FD" w:rsidRDefault="00F336FD" w:rsidP="00E974E1">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שאת רואה שב-27/10 הוא כותב כך וב-01/11 שעכשיו את אומרת שאת יודעת שזה בעקבות פניה של מ</w:t>
      </w:r>
      <w:r w:rsidR="00E974E1">
        <w:rPr>
          <w:rFonts w:ascii="David" w:hAnsi="David" w:cs="David" w:hint="cs"/>
          <w:sz w:val="24"/>
          <w:szCs w:val="24"/>
          <w:u w:val="none"/>
          <w:rtl/>
        </w:rPr>
        <w:t>'</w:t>
      </w:r>
      <w:r w:rsidRPr="00F336FD">
        <w:rPr>
          <w:rFonts w:ascii="David" w:hAnsi="David" w:cs="David"/>
          <w:sz w:val="24"/>
          <w:szCs w:val="24"/>
          <w:u w:val="none"/>
          <w:rtl/>
        </w:rPr>
        <w:t xml:space="preserve"> אליו, נכון?</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כן, אני הבנתי שזו פנייה,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הוא רשם גם את זה שזה, לדעתי, שזה בעקבות פניה של האחיין. אני, למיטב זכרוני, ואולי אני טועה.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ג'קמן-לדאני: </w:t>
      </w:r>
      <w:r w:rsidRPr="00F336FD">
        <w:rPr>
          <w:rFonts w:ascii="David" w:hAnsi="David" w:cs="David"/>
          <w:sz w:val="24"/>
          <w:szCs w:val="24"/>
          <w:u w:val="none"/>
          <w:rtl/>
        </w:rPr>
        <w:tab/>
        <w:t>אפשר לבדוק.</w:t>
      </w:r>
    </w:p>
    <w:p w:rsidR="00F336FD" w:rsidRPr="00F336FD" w:rsidRDefault="00F336FD" w:rsidP="00E974E1">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ניסית לברר עם מ</w:t>
      </w:r>
      <w:r w:rsidR="00E974E1">
        <w:rPr>
          <w:rFonts w:ascii="David" w:hAnsi="David" w:cs="David" w:hint="cs"/>
          <w:sz w:val="24"/>
          <w:szCs w:val="24"/>
          <w:u w:val="none"/>
          <w:rtl/>
        </w:rPr>
        <w:t>'</w:t>
      </w:r>
      <w:r w:rsidRPr="00F336FD">
        <w:rPr>
          <w:rFonts w:ascii="David" w:hAnsi="David" w:cs="David"/>
          <w:sz w:val="24"/>
          <w:szCs w:val="24"/>
          <w:u w:val="none"/>
          <w:rtl/>
        </w:rPr>
        <w:t xml:space="preserve"> את התמיהה הזו שאני מניח שהבעת ע"י זה שראית חוות דעת של אותו רופא שהיא ניתנת באופן הפוך למה שהוא נתן קודם. ניסית לבדוק איך ולמה מול מ</w:t>
      </w:r>
      <w:r w:rsidR="00E974E1">
        <w:rPr>
          <w:rFonts w:ascii="David" w:hAnsi="David" w:cs="David" w:hint="cs"/>
          <w:sz w:val="24"/>
          <w:szCs w:val="24"/>
          <w:u w:val="none"/>
          <w:rtl/>
        </w:rPr>
        <w:t>'</w:t>
      </w:r>
      <w:r w:rsidRPr="00F336FD">
        <w:rPr>
          <w:rFonts w:ascii="David" w:hAnsi="David" w:cs="David"/>
          <w:sz w:val="24"/>
          <w:szCs w:val="24"/>
          <w:u w:val="none"/>
          <w:rtl/>
        </w:rPr>
        <w:t xml:space="preserve"> או מול הרופא?</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לא ניסיתי לבדוק, ופשוט בהמשך מאחר וראיתי שזה לא פסיכו-גריאטר נתן את חוות הדעת,</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ולמיטב ידיעתי זה מה שדרוש שפסיכו-גריאטר ייתן את חוות הדעת, אז פשוט פניתי לפסיכו-גריאטר שייתן חוות דעת כדי שיהיה לי איזשהו משהו קצת יותר מהימן, וגם שהוא אמון עליי ועל, ולמיטב ידיעתי לבית, על בית המשפט, שהוא בעל תחום מומחיות כפסיכו-גריאטר שנותן חוות דעת לבית המשפט, אני פניתי אליו,</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כדי שפשוט יגיע וייתן את חוות דעתו.</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אני אגיד לך למה פנית. בחוות הדעת המתוקנת הזו של סולה אלכסנדר הוא ממליץ על בדיקה של פסיכיאטר גריאטרי לצורך מינוי אפוטרופוס, זה ונכון?</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זה לא בגלל זה. זה נכון שהוא ממליץ אבל לא, זה לא הסיבה, כי פשוט ראיתי שהוא באמת לא פסיכו-גריאטר. מלכתחילה לא הבנתי למה פנו אליו.</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או-קיי, אבל חווה כזו, חוות דעת כזו ניתנה ע"י ד"ר גורביץ', נכון?</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נכון.</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זה חוות דעת מ-07/12/2017, חודש ומשהו אחרי זה, נכון? אני מפנה אותך לסעיף 4 בתצהיר שלך, את מאזכרת את חוות הדעת של סולה אלכסנדר וחוות הדעת המתוקנת שלו מהראשון לחודש, את לא מאזכרת וגם לא מצרפת את חוות הדעת של גורביץ'. יש סיבה כלשהי?</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אני, לא, אין סיבה. אני זוכרת, למיטב זכרוני צירפתי את חוות הדעת בהמשך. לא כמשהו,</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לא, אני מדבר על תצהיר העדות שלך.</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ג'קמן-לדאני: </w:t>
      </w:r>
      <w:r w:rsidRPr="00F336FD">
        <w:rPr>
          <w:rFonts w:ascii="David" w:hAnsi="David" w:cs="David"/>
          <w:sz w:val="24"/>
          <w:szCs w:val="24"/>
          <w:u w:val="none"/>
          <w:rtl/>
        </w:rPr>
        <w:tab/>
        <w:t>לא, של גורביץ' לא.</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לא, לא צירפת.</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לא, אין, אין פה סיבה.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מה הסיבה?</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lastRenderedPageBreak/>
        <w:t xml:space="preserve">העדה, עו"ד קסירר: </w:t>
      </w:r>
      <w:r w:rsidRPr="00F336FD">
        <w:rPr>
          <w:rFonts w:ascii="David" w:hAnsi="David" w:cs="David"/>
          <w:sz w:val="24"/>
          <w:szCs w:val="24"/>
          <w:u w:val="none"/>
          <w:rtl/>
        </w:rPr>
        <w:tab/>
        <w:t>פשוט זה, זה לא היה נראה לי רלוונטי, כי זה למקרה, אני זה, אני דיברתי לעניין חוות הדעת הסותרות.</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האי-רלוונטיות הזו באי-צירוף שאת חושבת שזה לא רלוונטי,</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לא,</w:t>
      </w:r>
    </w:p>
    <w:p w:rsidR="00F336FD" w:rsidRPr="00F336FD" w:rsidRDefault="00F336FD" w:rsidP="00F336FD">
      <w:pPr>
        <w:pStyle w:val="af3"/>
        <w:shd w:val="clear" w:color="auto" w:fill="auto"/>
        <w:spacing w:line="300" w:lineRule="atLeast"/>
        <w:ind w:left="2643" w:hanging="192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זה כדי להשאיר אולי את הקביעה האחרונה הזו שהגברת, התובעת, היא כשירה. יכול להיות שזו הסיבה?</w:t>
      </w:r>
    </w:p>
    <w:p w:rsidR="00F336FD" w:rsidRPr="00F336FD" w:rsidRDefault="00F336FD" w:rsidP="00084B83">
      <w:pPr>
        <w:pStyle w:val="af3"/>
        <w:shd w:val="clear" w:color="auto" w:fill="auto"/>
        <w:spacing w:line="300" w:lineRule="atLeast"/>
        <w:ind w:left="2643" w:hanging="1923"/>
        <w:jc w:val="both"/>
        <w:rPr>
          <w:rFonts w:ascii="David" w:hAnsi="David" w:cs="David"/>
          <w:sz w:val="24"/>
          <w:szCs w:val="24"/>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לא הייתה סיבה שלא צירפתי, אין סיבה. פשוט שוב, בסעיף 4 מה שנאמר זה פשוט, במהלך, אני תיארתי סיטואציה שהגעתי וניתנו לי חוות דעת סותרות. על זה דיברתי בסעיף. לא היה שום, שום כוונה נסתרת בזה שלא צירפתי את התצהיר של,</w:t>
      </w:r>
      <w:r w:rsidR="00CD3BCA">
        <w:rPr>
          <w:rFonts w:ascii="David" w:hAnsi="David" w:cs="David" w:hint="cs"/>
          <w:b w:val="0"/>
          <w:bCs w:val="0"/>
          <w:sz w:val="24"/>
          <w:szCs w:val="24"/>
          <w:u w:val="none"/>
          <w:rtl/>
        </w:rPr>
        <w:t xml:space="preserve"> </w:t>
      </w:r>
      <w:r w:rsidRPr="00F336FD">
        <w:rPr>
          <w:rFonts w:ascii="David" w:hAnsi="David" w:cs="David"/>
          <w:b w:val="0"/>
          <w:bCs w:val="0"/>
          <w:sz w:val="24"/>
          <w:szCs w:val="24"/>
          <w:u w:val="none"/>
          <w:rtl/>
        </w:rPr>
        <w:t xml:space="preserve">(עמ' 30 ש' 21 – עמ' </w:t>
      </w:r>
      <w:r w:rsidR="00084B83">
        <w:rPr>
          <w:rFonts w:ascii="David" w:hAnsi="David" w:cs="David" w:hint="cs"/>
          <w:b w:val="0"/>
          <w:bCs w:val="0"/>
          <w:sz w:val="24"/>
          <w:szCs w:val="24"/>
          <w:u w:val="none"/>
          <w:rtl/>
        </w:rPr>
        <w:t>32</w:t>
      </w:r>
      <w:r w:rsidRPr="00F336FD">
        <w:rPr>
          <w:rFonts w:ascii="David" w:hAnsi="David" w:cs="David"/>
          <w:b w:val="0"/>
          <w:bCs w:val="0"/>
          <w:sz w:val="24"/>
          <w:szCs w:val="24"/>
          <w:u w:val="none"/>
          <w:rtl/>
        </w:rPr>
        <w:t xml:space="preserve"> ש' </w:t>
      </w:r>
      <w:r w:rsidR="00084B83">
        <w:rPr>
          <w:rFonts w:ascii="David" w:hAnsi="David" w:cs="David" w:hint="cs"/>
          <w:b w:val="0"/>
          <w:bCs w:val="0"/>
          <w:sz w:val="24"/>
          <w:szCs w:val="24"/>
          <w:u w:val="none"/>
          <w:rtl/>
        </w:rPr>
        <w:t>34</w:t>
      </w:r>
      <w:r w:rsidRPr="00F336FD">
        <w:rPr>
          <w:rFonts w:ascii="David" w:hAnsi="David" w:cs="David"/>
          <w:b w:val="0"/>
          <w:bCs w:val="0"/>
          <w:sz w:val="24"/>
          <w:szCs w:val="24"/>
          <w:u w:val="none"/>
          <w:rtl/>
        </w:rPr>
        <w:t>).</w:t>
      </w:r>
    </w:p>
    <w:p w:rsidR="00F336FD" w:rsidRPr="00F336FD" w:rsidRDefault="00F336FD" w:rsidP="00F336FD">
      <w:pPr>
        <w:pStyle w:val="af1"/>
        <w:rPr>
          <w:rFonts w:ascii="David" w:hAnsi="David" w:cs="David"/>
          <w:sz w:val="24"/>
          <w:szCs w:val="24"/>
          <w:rtl/>
        </w:rPr>
      </w:pPr>
    </w:p>
    <w:p w:rsidR="00F336FD" w:rsidRDefault="00F336FD" w:rsidP="002D5644">
      <w:pPr>
        <w:pStyle w:val="af1"/>
        <w:numPr>
          <w:ilvl w:val="0"/>
          <w:numId w:val="1"/>
        </w:numPr>
        <w:spacing w:before="240" w:after="120" w:line="360" w:lineRule="auto"/>
        <w:ind w:hanging="636"/>
        <w:jc w:val="both"/>
        <w:rPr>
          <w:rFonts w:ascii="David" w:hAnsi="David" w:cs="David"/>
          <w:sz w:val="24"/>
          <w:szCs w:val="24"/>
        </w:rPr>
      </w:pPr>
      <w:r w:rsidRPr="00F336FD">
        <w:rPr>
          <w:rFonts w:ascii="David" w:hAnsi="David" w:cs="David"/>
          <w:sz w:val="24"/>
          <w:szCs w:val="24"/>
          <w:rtl/>
        </w:rPr>
        <w:t xml:space="preserve">כך או כך, עולה בבירור </w:t>
      </w:r>
      <w:r w:rsidR="002D5644">
        <w:rPr>
          <w:rFonts w:ascii="David" w:hAnsi="David" w:cs="David" w:hint="cs"/>
          <w:sz w:val="24"/>
          <w:szCs w:val="24"/>
          <w:rtl/>
        </w:rPr>
        <w:t>כי</w:t>
      </w:r>
      <w:r w:rsidR="00084B83">
        <w:rPr>
          <w:rFonts w:ascii="David" w:hAnsi="David" w:cs="David" w:hint="cs"/>
          <w:sz w:val="24"/>
          <w:szCs w:val="24"/>
          <w:rtl/>
        </w:rPr>
        <w:t xml:space="preserve"> </w:t>
      </w:r>
      <w:r w:rsidR="0001785A">
        <w:rPr>
          <w:rFonts w:ascii="David" w:hAnsi="David" w:cs="David" w:hint="cs"/>
          <w:sz w:val="24"/>
          <w:szCs w:val="24"/>
          <w:rtl/>
        </w:rPr>
        <w:t xml:space="preserve">בתקופה הרלבנטית </w:t>
      </w:r>
      <w:r w:rsidR="002D5644">
        <w:rPr>
          <w:rFonts w:ascii="David" w:hAnsi="David" w:cs="David" w:hint="cs"/>
          <w:sz w:val="24"/>
          <w:szCs w:val="24"/>
          <w:rtl/>
        </w:rPr>
        <w:t xml:space="preserve">למשיכות הכספים </w:t>
      </w:r>
      <w:r w:rsidRPr="00F336FD">
        <w:rPr>
          <w:rFonts w:ascii="David" w:hAnsi="David" w:cs="David"/>
          <w:sz w:val="24"/>
          <w:szCs w:val="24"/>
          <w:rtl/>
        </w:rPr>
        <w:t xml:space="preserve">התובעת </w:t>
      </w:r>
      <w:r w:rsidR="00084B83">
        <w:rPr>
          <w:rFonts w:ascii="David" w:hAnsi="David" w:cs="David" w:hint="cs"/>
          <w:sz w:val="24"/>
          <w:szCs w:val="24"/>
          <w:rtl/>
        </w:rPr>
        <w:t>היתה ב</w:t>
      </w:r>
      <w:r w:rsidRPr="00F336FD">
        <w:rPr>
          <w:rFonts w:ascii="David" w:hAnsi="David" w:cs="David"/>
          <w:sz w:val="24"/>
          <w:szCs w:val="24"/>
          <w:rtl/>
        </w:rPr>
        <w:t>מצב</w:t>
      </w:r>
      <w:r w:rsidR="00084B83">
        <w:rPr>
          <w:rFonts w:ascii="David" w:hAnsi="David" w:cs="David" w:hint="cs"/>
          <w:sz w:val="24"/>
          <w:szCs w:val="24"/>
          <w:rtl/>
        </w:rPr>
        <w:t xml:space="preserve"> בריאותי שמצריך</w:t>
      </w:r>
      <w:r w:rsidR="000222D0">
        <w:rPr>
          <w:rFonts w:ascii="David" w:hAnsi="David" w:cs="David" w:hint="cs"/>
          <w:sz w:val="24"/>
          <w:szCs w:val="24"/>
          <w:rtl/>
        </w:rPr>
        <w:t xml:space="preserve"> מינוי אפוטרופוס עבורה כל שכן בענייני ניהול רכושה וכספיה וכן נוכח החשש כ</w:t>
      </w:r>
      <w:r w:rsidRPr="00F336FD">
        <w:rPr>
          <w:rFonts w:ascii="David" w:hAnsi="David" w:cs="David"/>
          <w:sz w:val="24"/>
          <w:szCs w:val="24"/>
          <w:rtl/>
        </w:rPr>
        <w:t xml:space="preserve">י היא מנוצלת כספית ע"י האחיינים.  </w:t>
      </w:r>
    </w:p>
    <w:p w:rsidR="0056755A" w:rsidRPr="0056755A" w:rsidRDefault="0056755A" w:rsidP="0056755A">
      <w:pPr>
        <w:pStyle w:val="af1"/>
        <w:rPr>
          <w:rFonts w:ascii="David" w:hAnsi="David" w:cs="David"/>
          <w:sz w:val="24"/>
          <w:szCs w:val="24"/>
          <w:rtl/>
        </w:rPr>
      </w:pPr>
    </w:p>
    <w:p w:rsidR="0056755A" w:rsidRPr="00F336FD" w:rsidRDefault="002D5644" w:rsidP="002D5644">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כך גם</w:t>
      </w:r>
      <w:r w:rsidR="00F317A5">
        <w:rPr>
          <w:rFonts w:ascii="David" w:hAnsi="David" w:cs="David" w:hint="cs"/>
          <w:sz w:val="24"/>
          <w:szCs w:val="24"/>
          <w:rtl/>
        </w:rPr>
        <w:t xml:space="preserve"> </w:t>
      </w:r>
      <w:r w:rsidR="0056755A">
        <w:rPr>
          <w:rFonts w:ascii="David" w:hAnsi="David" w:cs="David" w:hint="cs"/>
          <w:sz w:val="24"/>
          <w:szCs w:val="24"/>
          <w:rtl/>
        </w:rPr>
        <w:t>ב</w:t>
      </w:r>
      <w:r w:rsidR="0056755A" w:rsidRPr="00F336FD">
        <w:rPr>
          <w:rFonts w:ascii="David" w:hAnsi="David" w:cs="David"/>
          <w:sz w:val="24"/>
          <w:szCs w:val="24"/>
          <w:rtl/>
        </w:rPr>
        <w:t xml:space="preserve">תסקיר שנערך בהליך למינוי אפוטרופוס ביום 8.5.18 (נספח ג' לתצהיר מטעם התובעת) </w:t>
      </w:r>
      <w:r w:rsidR="0056755A">
        <w:rPr>
          <w:rFonts w:ascii="David" w:hAnsi="David" w:cs="David" w:hint="cs"/>
          <w:sz w:val="24"/>
          <w:szCs w:val="24"/>
          <w:rtl/>
        </w:rPr>
        <w:t xml:space="preserve">נכתב כי מצבה </w:t>
      </w:r>
      <w:r w:rsidR="0056755A" w:rsidRPr="00F336FD">
        <w:rPr>
          <w:rFonts w:ascii="David" w:hAnsi="David" w:cs="David"/>
          <w:sz w:val="24"/>
          <w:szCs w:val="24"/>
          <w:rtl/>
        </w:rPr>
        <w:t>הבריאותי</w:t>
      </w:r>
      <w:r w:rsidR="0056755A">
        <w:rPr>
          <w:rFonts w:ascii="David" w:hAnsi="David" w:cs="David" w:hint="cs"/>
          <w:sz w:val="24"/>
          <w:szCs w:val="24"/>
          <w:rtl/>
        </w:rPr>
        <w:t>, הפיזי ו</w:t>
      </w:r>
      <w:r w:rsidR="0056755A" w:rsidRPr="00F336FD">
        <w:rPr>
          <w:rFonts w:ascii="David" w:hAnsi="David" w:cs="David"/>
          <w:sz w:val="24"/>
          <w:szCs w:val="24"/>
          <w:rtl/>
        </w:rPr>
        <w:t xml:space="preserve">הנפשי של התובעת היווה כר נוח למשיכת כספים בהיקפים גדולים ואף ניצול וכך נכתבו הדברים:  </w:t>
      </w:r>
    </w:p>
    <w:p w:rsidR="0056755A" w:rsidRPr="00F336FD" w:rsidRDefault="0056755A" w:rsidP="00887455">
      <w:pPr>
        <w:spacing w:line="300" w:lineRule="atLeast"/>
        <w:ind w:left="1440"/>
        <w:jc w:val="both"/>
        <w:rPr>
          <w:rFonts w:ascii="David" w:hAnsi="David"/>
          <w:b/>
          <w:bCs/>
          <w:rtl/>
        </w:rPr>
      </w:pPr>
      <w:r w:rsidRPr="00F336FD">
        <w:rPr>
          <w:rFonts w:ascii="David" w:hAnsi="David"/>
          <w:rtl/>
        </w:rPr>
        <w:t>"</w:t>
      </w:r>
      <w:r w:rsidRPr="00F336FD">
        <w:rPr>
          <w:rFonts w:ascii="David" w:hAnsi="David"/>
          <w:b/>
          <w:bCs/>
          <w:rtl/>
        </w:rPr>
        <w:t>לאחר מות בעלה ובהיותה תשושה ועיוורת, היא נזקקה לתמיכה, הכוונה וטיפול בענייניה. באותה עת היתה בקשר רציף עם אחייניתה, למרות חשדנותה ג'</w:t>
      </w:r>
      <w:r w:rsidR="00887455">
        <w:rPr>
          <w:rFonts w:ascii="David" w:hAnsi="David" w:hint="cs"/>
          <w:b/>
          <w:bCs/>
          <w:rtl/>
        </w:rPr>
        <w:t xml:space="preserve"> </w:t>
      </w:r>
      <w:r w:rsidRPr="00F336FD">
        <w:rPr>
          <w:rFonts w:ascii="David" w:hAnsi="David"/>
          <w:b/>
          <w:bCs/>
          <w:rtl/>
        </w:rPr>
        <w:t>הוסיפה את האחיינית כבעלים בחשבון הבנק שלה. ג'</w:t>
      </w:r>
      <w:r w:rsidR="00887455">
        <w:rPr>
          <w:rFonts w:ascii="David" w:hAnsi="David" w:hint="cs"/>
          <w:b/>
          <w:bCs/>
          <w:rtl/>
        </w:rPr>
        <w:t xml:space="preserve"> </w:t>
      </w:r>
      <w:r w:rsidRPr="00F336FD">
        <w:rPr>
          <w:rFonts w:ascii="David" w:hAnsi="David"/>
          <w:b/>
          <w:bCs/>
          <w:rtl/>
        </w:rPr>
        <w:t>היתה מספיק ערנית לגלות כי אחייניתה נצלה את תמימותה ומשכה כספים רבים בעיקר למימון צרכיה היא. ג' פנתה לאחיין אחר שזיהה כי דודתו נוצלה כלכלית ופנה להתערבותה של עורכת דין רוני קסירר זוהר. ג' ייפתה את כוחה של עו"ד רוני לטפל בכל ענייניה הכספיים ואחרים. בתושייתה ומקצועיותה, רוני גילתה כי גב' כ</w:t>
      </w:r>
      <w:r w:rsidR="00887455">
        <w:rPr>
          <w:rFonts w:ascii="David" w:hAnsi="David" w:hint="cs"/>
          <w:b/>
          <w:bCs/>
          <w:rtl/>
        </w:rPr>
        <w:t>'</w:t>
      </w:r>
      <w:r w:rsidRPr="00F336FD">
        <w:rPr>
          <w:rFonts w:ascii="David" w:hAnsi="David"/>
          <w:b/>
          <w:bCs/>
          <w:rtl/>
        </w:rPr>
        <w:t xml:space="preserve"> הינה חסרת ישע וקיים צורך להגן עליה מחד ולייצגה מאידך. לצורך כך פנתה לפסיכיאטר שיאבחן את מידת כשירותה הקוגניטיבית ונזקקותה לאפוטרופוס, וזאת מאחר והתגלו פערים קיצוניים בין האבחונים הקודמים למצבה הנוכחי. </w:t>
      </w:r>
    </w:p>
    <w:p w:rsidR="0056755A" w:rsidRPr="00F336FD" w:rsidRDefault="0056755A" w:rsidP="00887455">
      <w:pPr>
        <w:spacing w:line="300" w:lineRule="atLeast"/>
        <w:ind w:left="1440"/>
        <w:jc w:val="both"/>
        <w:rPr>
          <w:rFonts w:ascii="David" w:hAnsi="David"/>
        </w:rPr>
      </w:pPr>
      <w:r w:rsidRPr="00F336FD">
        <w:rPr>
          <w:rFonts w:ascii="David" w:hAnsi="David"/>
          <w:b/>
          <w:bCs/>
          <w:rtl/>
        </w:rPr>
        <w:t xml:space="preserve">כן, עפ"י התעודה הרפואית מתאריך 14.02.14 </w:t>
      </w:r>
      <w:r w:rsidRPr="00F336FD">
        <w:rPr>
          <w:rFonts w:ascii="David" w:hAnsi="David"/>
          <w:rtl/>
        </w:rPr>
        <w:t xml:space="preserve">[צ"ל- 14.02.18 – ו.ש.פ] </w:t>
      </w:r>
      <w:r w:rsidRPr="00F336FD">
        <w:rPr>
          <w:rFonts w:ascii="David" w:hAnsi="David"/>
          <w:b/>
          <w:bCs/>
          <w:rtl/>
        </w:rPr>
        <w:t>"גב' כ</w:t>
      </w:r>
      <w:r w:rsidR="00887455">
        <w:rPr>
          <w:rFonts w:ascii="David" w:hAnsi="David" w:hint="cs"/>
          <w:b/>
          <w:bCs/>
          <w:rtl/>
        </w:rPr>
        <w:t>'</w:t>
      </w:r>
      <w:r w:rsidRPr="00F336FD">
        <w:rPr>
          <w:rFonts w:ascii="David" w:hAnsi="David"/>
          <w:b/>
          <w:bCs/>
          <w:rtl/>
        </w:rPr>
        <w:t xml:space="preserve"> נראתה עירנית, ומבחינה רגשית היא היתה כעוסה על אחייניה, שהאמינה להם וניצלו אותה. גב' כ</w:t>
      </w:r>
      <w:r w:rsidR="00887455">
        <w:rPr>
          <w:rFonts w:ascii="David" w:hAnsi="David" w:hint="cs"/>
          <w:b/>
          <w:bCs/>
          <w:rtl/>
        </w:rPr>
        <w:t>'</w:t>
      </w:r>
      <w:r w:rsidRPr="00F336FD">
        <w:rPr>
          <w:rFonts w:ascii="David" w:hAnsi="David"/>
          <w:b/>
          <w:bCs/>
          <w:rtl/>
        </w:rPr>
        <w:t xml:space="preserve"> מבינה שהיא מתקשה לנהל ענייניה, שיפוטה לקוי, ריכוז וזיכרון ירודים בדרגה חמורה קלה, ללא ירידה קוגניטיבית משמעותית, בנסיבות המתוארות היא זקוקה לאפוטרופוס לרכוש בלבד</w:t>
      </w:r>
      <w:r w:rsidRPr="00F336FD">
        <w:rPr>
          <w:rFonts w:ascii="David" w:hAnsi="David"/>
          <w:rtl/>
        </w:rPr>
        <w:t>".</w:t>
      </w:r>
    </w:p>
    <w:p w:rsidR="0056755A" w:rsidRPr="00F336FD" w:rsidRDefault="0056755A" w:rsidP="0056755A">
      <w:pPr>
        <w:jc w:val="both"/>
        <w:rPr>
          <w:rFonts w:ascii="David" w:hAnsi="David"/>
          <w:b/>
          <w:bCs/>
          <w:rtl/>
        </w:rPr>
      </w:pPr>
    </w:p>
    <w:p w:rsidR="00370303" w:rsidRDefault="00136027" w:rsidP="00F317A5">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אמנם, פקיד</w:t>
      </w:r>
      <w:r w:rsidR="00370303">
        <w:rPr>
          <w:rFonts w:ascii="David" w:hAnsi="David" w:cs="David" w:hint="cs"/>
          <w:sz w:val="24"/>
          <w:szCs w:val="24"/>
          <w:rtl/>
        </w:rPr>
        <w:t xml:space="preserve">ת הסעד לא העידה בהליך זה. אולם, לא ניתן להתעלם מכך שתסקיר </w:t>
      </w:r>
      <w:r w:rsidR="002D5644">
        <w:rPr>
          <w:rFonts w:ascii="David" w:hAnsi="David" w:cs="David" w:hint="cs"/>
          <w:sz w:val="24"/>
          <w:szCs w:val="24"/>
          <w:rtl/>
        </w:rPr>
        <w:t xml:space="preserve">זה </w:t>
      </w:r>
      <w:r w:rsidR="00370303">
        <w:rPr>
          <w:rFonts w:ascii="David" w:hAnsi="David" w:cs="David" w:hint="cs"/>
          <w:sz w:val="24"/>
          <w:szCs w:val="24"/>
          <w:rtl/>
        </w:rPr>
        <w:t xml:space="preserve">הוגש לתיק ביהמ"ש בהליך למינוי אפוטרופוס על התובעת כאשר האמור בו לא נשלל ועל יסוד המלצות התסקיר, ניתן ביום 13.5.2018 צו למינוי השכנה ועו"ד קסירר כאפוטרופסיות על גופה ורכושה של התובעת, כך שיש באמור בו כדי להוות ממצא גם לענייננו. </w:t>
      </w:r>
    </w:p>
    <w:p w:rsidR="00E32C29" w:rsidRPr="00E32C29" w:rsidRDefault="00E32C29" w:rsidP="00E32C29">
      <w:pPr>
        <w:spacing w:before="240" w:after="120" w:line="360" w:lineRule="auto"/>
        <w:ind w:left="84"/>
        <w:jc w:val="both"/>
        <w:rPr>
          <w:rFonts w:ascii="David" w:hAnsi="David"/>
        </w:rPr>
      </w:pPr>
      <w:r w:rsidRPr="00E32C29">
        <w:rPr>
          <w:rFonts w:ascii="David" w:hAnsi="David" w:hint="cs"/>
          <w:b/>
          <w:bCs/>
          <w:u w:val="single"/>
          <w:rtl/>
        </w:rPr>
        <w:lastRenderedPageBreak/>
        <w:t>התביעה שהגישה התובעת כנגד הנתבעת ובעלה למתן צו מניעה זמני בקשר לחשבון הבנק</w:t>
      </w:r>
      <w:r>
        <w:rPr>
          <w:rFonts w:ascii="David" w:hAnsi="David" w:hint="cs"/>
          <w:rtl/>
        </w:rPr>
        <w:t xml:space="preserve">: </w:t>
      </w:r>
    </w:p>
    <w:p w:rsidR="00903A18" w:rsidRDefault="00B8052C" w:rsidP="00887455">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בענייננו, לא ניתן להתעלם מכך ש</w:t>
      </w:r>
      <w:r w:rsidR="00903A18" w:rsidRPr="00903A18">
        <w:rPr>
          <w:rFonts w:ascii="David" w:hAnsi="David" w:cs="David"/>
          <w:sz w:val="24"/>
          <w:szCs w:val="24"/>
          <w:rtl/>
        </w:rPr>
        <w:t xml:space="preserve">ביום 25.12.17 הגישה התובעת באמצעות עו"ד קסירר תביעה למתן צו מניעה זמני כנגד הנתבעת (ובעלה) ובה נטען </w:t>
      </w:r>
      <w:r w:rsidR="00903A18">
        <w:rPr>
          <w:rFonts w:ascii="David" w:hAnsi="David" w:cs="David"/>
          <w:sz w:val="24"/>
          <w:szCs w:val="24"/>
          <w:rtl/>
        </w:rPr>
        <w:t>כי הנתבעת גנבה מהתובעת כספים.</w:t>
      </w:r>
      <w:r w:rsidR="00903A18">
        <w:rPr>
          <w:rFonts w:ascii="David" w:hAnsi="David" w:cs="David" w:hint="cs"/>
          <w:sz w:val="24"/>
          <w:szCs w:val="24"/>
          <w:rtl/>
        </w:rPr>
        <w:t xml:space="preserve"> </w:t>
      </w:r>
      <w:r w:rsidR="000222D0">
        <w:rPr>
          <w:rFonts w:ascii="David" w:hAnsi="David" w:cs="David" w:hint="cs"/>
          <w:sz w:val="24"/>
          <w:szCs w:val="24"/>
          <w:rtl/>
        </w:rPr>
        <w:t xml:space="preserve">על פי האמור בכתב התביעה </w:t>
      </w:r>
      <w:r w:rsidR="00903A18" w:rsidRPr="00903A18">
        <w:rPr>
          <w:rFonts w:ascii="David" w:hAnsi="David" w:cs="David"/>
          <w:sz w:val="24"/>
          <w:szCs w:val="24"/>
          <w:rtl/>
        </w:rPr>
        <w:t>הפנייה לעו"ד קסירר נעשתה לאחר שהתובעת פנתה לאחיין מ</w:t>
      </w:r>
      <w:r w:rsidR="00887455">
        <w:rPr>
          <w:rFonts w:ascii="David" w:hAnsi="David" w:cs="David" w:hint="cs"/>
          <w:sz w:val="24"/>
          <w:szCs w:val="24"/>
          <w:rtl/>
        </w:rPr>
        <w:t>'</w:t>
      </w:r>
      <w:r w:rsidR="00903A18" w:rsidRPr="00903A18">
        <w:rPr>
          <w:rFonts w:ascii="David" w:hAnsi="David" w:cs="David"/>
          <w:sz w:val="24"/>
          <w:szCs w:val="24"/>
          <w:rtl/>
        </w:rPr>
        <w:t xml:space="preserve"> והביעה בפניו את חששותיה והלה פנה לעו"ד קסירר. במסגרת התביעה נטען כי מחודש פברואר 2017 ועד לחודש אוקטובר 2017 נמשכו כ-</w:t>
      </w:r>
      <w:r w:rsidR="00903A18">
        <w:rPr>
          <w:rFonts w:ascii="David" w:hAnsi="David" w:cs="David"/>
          <w:sz w:val="24"/>
          <w:szCs w:val="24"/>
          <w:rtl/>
        </w:rPr>
        <w:t>1,600,000 ₪ (תמ"ש 51475-12-17).</w:t>
      </w:r>
    </w:p>
    <w:p w:rsidR="00903A18" w:rsidRPr="00903A18" w:rsidRDefault="00903A18" w:rsidP="00903A18">
      <w:pPr>
        <w:pStyle w:val="af1"/>
        <w:rPr>
          <w:rFonts w:ascii="David" w:hAnsi="David" w:cs="David"/>
          <w:sz w:val="24"/>
          <w:szCs w:val="24"/>
          <w:rtl/>
        </w:rPr>
      </w:pPr>
    </w:p>
    <w:p w:rsidR="00903A18" w:rsidRPr="00903A18" w:rsidRDefault="00903A18" w:rsidP="00903A18">
      <w:pPr>
        <w:pStyle w:val="af1"/>
        <w:numPr>
          <w:ilvl w:val="0"/>
          <w:numId w:val="1"/>
        </w:numPr>
        <w:spacing w:before="240" w:after="120" w:line="360" w:lineRule="auto"/>
        <w:ind w:hanging="636"/>
        <w:jc w:val="both"/>
        <w:rPr>
          <w:rFonts w:ascii="David" w:hAnsi="David" w:cs="David"/>
          <w:sz w:val="24"/>
          <w:szCs w:val="24"/>
          <w:rtl/>
        </w:rPr>
      </w:pPr>
      <w:r w:rsidRPr="00903A18">
        <w:rPr>
          <w:rFonts w:ascii="David" w:hAnsi="David" w:cs="David"/>
          <w:sz w:val="24"/>
          <w:szCs w:val="24"/>
          <w:rtl/>
        </w:rPr>
        <w:t xml:space="preserve">יצוין כי </w:t>
      </w:r>
      <w:r w:rsidR="000222D0">
        <w:rPr>
          <w:rFonts w:ascii="David" w:hAnsi="David" w:cs="David" w:hint="cs"/>
          <w:sz w:val="24"/>
          <w:szCs w:val="24"/>
          <w:rtl/>
        </w:rPr>
        <w:t>במסגרת ה</w:t>
      </w:r>
      <w:r w:rsidRPr="00903A18">
        <w:rPr>
          <w:rFonts w:ascii="David" w:hAnsi="David" w:cs="David"/>
          <w:sz w:val="24"/>
          <w:szCs w:val="24"/>
          <w:rtl/>
        </w:rPr>
        <w:t xml:space="preserve">הליך הנ"ל התובעת התייצבה והעידה באולם ביהמ"ש ולאחר מכן בהעדר התנגדות הנתבעת ניתן צו מניעה זמני ע"י כב' הרשמת דאז הלר-כריש. כך מתוך עדותה: </w:t>
      </w:r>
    </w:p>
    <w:p w:rsidR="00903A18" w:rsidRPr="00F336FD" w:rsidRDefault="00903A18" w:rsidP="00903A18">
      <w:pPr>
        <w:spacing w:line="300" w:lineRule="atLeast"/>
        <w:ind w:left="720"/>
        <w:jc w:val="both"/>
        <w:rPr>
          <w:rFonts w:ascii="David" w:hAnsi="David"/>
          <w:b/>
          <w:bCs/>
        </w:rPr>
      </w:pPr>
      <w:r w:rsidRPr="00F336FD">
        <w:rPr>
          <w:rFonts w:ascii="David" w:hAnsi="David"/>
          <w:rtl/>
        </w:rPr>
        <w:t>"</w:t>
      </w:r>
      <w:r w:rsidRPr="00F336FD">
        <w:rPr>
          <w:rFonts w:ascii="David" w:hAnsi="David"/>
          <w:b/>
          <w:bCs/>
          <w:rtl/>
        </w:rPr>
        <w:t>ש.</w:t>
      </w:r>
      <w:r w:rsidRPr="00F336FD">
        <w:rPr>
          <w:rFonts w:ascii="David" w:hAnsi="David"/>
          <w:b/>
          <w:bCs/>
          <w:rtl/>
        </w:rPr>
        <w:tab/>
        <w:t>מה שלומך?</w:t>
      </w:r>
    </w:p>
    <w:p w:rsidR="00903A18" w:rsidRPr="00F336FD" w:rsidRDefault="00903A18" w:rsidP="00903A18">
      <w:pPr>
        <w:spacing w:line="300" w:lineRule="atLeast"/>
        <w:ind w:left="720"/>
        <w:jc w:val="both"/>
        <w:rPr>
          <w:rFonts w:ascii="David" w:hAnsi="David"/>
          <w:b/>
          <w:bCs/>
        </w:rPr>
      </w:pPr>
      <w:r w:rsidRPr="00F336FD">
        <w:rPr>
          <w:rFonts w:ascii="David" w:hAnsi="David"/>
          <w:b/>
          <w:bCs/>
          <w:rtl/>
        </w:rPr>
        <w:t>ת.</w:t>
      </w:r>
      <w:r w:rsidRPr="00F336FD">
        <w:rPr>
          <w:rFonts w:ascii="David" w:hAnsi="David"/>
          <w:b/>
          <w:bCs/>
          <w:rtl/>
        </w:rPr>
        <w:tab/>
        <w:t xml:space="preserve">בוקר טוב, איפה הגנבת פה? </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יש משהו שאת רוצה לספר לי?</w:t>
      </w:r>
    </w:p>
    <w:p w:rsidR="00903A18" w:rsidRPr="00F336FD" w:rsidRDefault="00903A18" w:rsidP="00903A18">
      <w:pPr>
        <w:spacing w:line="300" w:lineRule="atLeast"/>
        <w:ind w:left="720" w:hanging="720"/>
        <w:jc w:val="both"/>
        <w:rPr>
          <w:rFonts w:ascii="David" w:hAnsi="David"/>
          <w:b/>
          <w:bCs/>
        </w:rPr>
      </w:pP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ב"כ המבקשת:</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 xml:space="preserve">היא מבינה הכל. </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 xml:space="preserve">(העדה מתקרבת כדי שתוכל לשמוע טוב יותר) </w:t>
      </w:r>
    </w:p>
    <w:p w:rsidR="00903A18" w:rsidRPr="00F336FD" w:rsidRDefault="00903A18" w:rsidP="00903A18">
      <w:pPr>
        <w:spacing w:line="300" w:lineRule="atLeast"/>
        <w:ind w:left="720" w:hanging="720"/>
        <w:jc w:val="both"/>
        <w:rPr>
          <w:rFonts w:ascii="David" w:hAnsi="David"/>
          <w:b/>
          <w:bCs/>
          <w:rtl/>
        </w:rPr>
      </w:pPr>
      <w:r w:rsidRPr="00F336FD">
        <w:rPr>
          <w:rFonts w:ascii="David" w:hAnsi="David"/>
          <w:b/>
          <w:bCs/>
          <w:rtl/>
        </w:rPr>
        <w:tab/>
      </w:r>
      <w:r w:rsidRPr="00F336FD">
        <w:rPr>
          <w:rFonts w:ascii="David" w:hAnsi="David"/>
          <w:b/>
          <w:bCs/>
          <w:rtl/>
        </w:rPr>
        <w:tab/>
      </w:r>
    </w:p>
    <w:p w:rsidR="00903A18" w:rsidRPr="00F336FD" w:rsidRDefault="00903A18" w:rsidP="00D75E0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מי החליט להגיש את התביעה נגד ר</w:t>
      </w:r>
      <w:r w:rsidR="00D75E08">
        <w:rPr>
          <w:rFonts w:ascii="David" w:hAnsi="David" w:hint="cs"/>
          <w:b/>
          <w:bCs/>
          <w:rtl/>
        </w:rPr>
        <w:t>'</w:t>
      </w:r>
      <w:r w:rsidRPr="00F336FD">
        <w:rPr>
          <w:rFonts w:ascii="David" w:hAnsi="David"/>
          <w:b/>
          <w:bCs/>
          <w:rtl/>
        </w:rPr>
        <w:t xml:space="preserve"> ונ</w:t>
      </w:r>
      <w:r w:rsidR="00D75E08">
        <w:rPr>
          <w:rFonts w:ascii="David" w:hAnsi="David" w:hint="cs"/>
          <w:b/>
          <w:bCs/>
          <w:rtl/>
        </w:rPr>
        <w:t>'</w:t>
      </w:r>
      <w:r w:rsidRPr="00F336FD">
        <w:rPr>
          <w:rFonts w:ascii="David" w:hAnsi="David"/>
          <w:b/>
          <w:bCs/>
          <w:rtl/>
        </w:rPr>
        <w:t>?</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ת.</w:t>
      </w:r>
      <w:r w:rsidRPr="00F336FD">
        <w:rPr>
          <w:rFonts w:ascii="David" w:hAnsi="David"/>
          <w:b/>
          <w:bCs/>
          <w:rtl/>
        </w:rPr>
        <w:tab/>
        <w:t xml:space="preserve">הוא בעלה הוא גנב היא גנבה. </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מי החליט להגיש את התביעה?</w:t>
      </w:r>
    </w:p>
    <w:p w:rsidR="00903A18" w:rsidRPr="00F336FD" w:rsidRDefault="00903A18" w:rsidP="00887455">
      <w:pPr>
        <w:spacing w:line="300" w:lineRule="atLeast"/>
        <w:ind w:left="1440" w:hanging="720"/>
        <w:jc w:val="both"/>
        <w:rPr>
          <w:rFonts w:ascii="David" w:hAnsi="David"/>
          <w:b/>
          <w:bCs/>
          <w:rtl/>
        </w:rPr>
      </w:pPr>
      <w:r w:rsidRPr="00F336FD">
        <w:rPr>
          <w:rFonts w:ascii="David" w:hAnsi="David"/>
          <w:b/>
          <w:bCs/>
          <w:rtl/>
        </w:rPr>
        <w:t>ת.</w:t>
      </w:r>
      <w:r w:rsidRPr="00F336FD">
        <w:rPr>
          <w:rFonts w:ascii="David" w:hAnsi="David"/>
          <w:b/>
          <w:bCs/>
          <w:rtl/>
        </w:rPr>
        <w:tab/>
        <w:t>באה לקחה לי את הפנקס של הבנק. מספר טלפון, היא היתה ברוגז עם אמא שלה, אני חיתנתי אותה אני ואח שלי, המטפל ראה מ</w:t>
      </w:r>
      <w:r w:rsidR="00887455">
        <w:rPr>
          <w:rFonts w:ascii="David" w:hAnsi="David" w:hint="cs"/>
          <w:b/>
          <w:bCs/>
          <w:rtl/>
        </w:rPr>
        <w:t>'</w:t>
      </w:r>
      <w:r w:rsidRPr="00F336FD">
        <w:rPr>
          <w:rFonts w:ascii="David" w:hAnsi="David"/>
          <w:b/>
          <w:bCs/>
          <w:rtl/>
        </w:rPr>
        <w:t xml:space="preserve"> שהיא גנבה לי זהב, עשתה לי הוראת קבע, שיניים. הביאה לי פסיכולוג, נתנה מכתבים לכולם שאני לא בסדר. נתנה לעו"ד שאני לא בסדר. </w:t>
      </w:r>
    </w:p>
    <w:p w:rsidR="00903A18" w:rsidRPr="00F336FD" w:rsidRDefault="00903A18" w:rsidP="00D75E0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מי החליט להגיש את התביעה נגד ר</w:t>
      </w:r>
      <w:r w:rsidR="00D75E08">
        <w:rPr>
          <w:rFonts w:ascii="David" w:hAnsi="David" w:hint="cs"/>
          <w:b/>
          <w:bCs/>
          <w:rtl/>
        </w:rPr>
        <w:t>'</w:t>
      </w:r>
      <w:r w:rsidRPr="00F336FD">
        <w:rPr>
          <w:rFonts w:ascii="David" w:hAnsi="David"/>
          <w:b/>
          <w:bCs/>
          <w:rtl/>
        </w:rPr>
        <w:t>?</w:t>
      </w:r>
    </w:p>
    <w:p w:rsidR="00903A18" w:rsidRPr="00F336FD" w:rsidRDefault="00903A18" w:rsidP="00D75E08">
      <w:pPr>
        <w:spacing w:line="300" w:lineRule="atLeast"/>
        <w:ind w:left="720"/>
        <w:jc w:val="both"/>
        <w:rPr>
          <w:rFonts w:ascii="David" w:hAnsi="David"/>
          <w:b/>
          <w:bCs/>
          <w:rtl/>
        </w:rPr>
      </w:pPr>
      <w:r w:rsidRPr="00F336FD">
        <w:rPr>
          <w:rFonts w:ascii="David" w:hAnsi="David"/>
          <w:b/>
          <w:bCs/>
          <w:rtl/>
        </w:rPr>
        <w:t>ת.</w:t>
      </w:r>
      <w:r w:rsidRPr="00F336FD">
        <w:rPr>
          <w:rFonts w:ascii="David" w:hAnsi="David"/>
          <w:b/>
          <w:bCs/>
          <w:rtl/>
        </w:rPr>
        <w:tab/>
        <w:t>ר</w:t>
      </w:r>
      <w:r w:rsidR="00D75E08">
        <w:rPr>
          <w:rFonts w:ascii="David" w:hAnsi="David" w:hint="cs"/>
          <w:b/>
          <w:bCs/>
          <w:rtl/>
        </w:rPr>
        <w:t>'</w:t>
      </w:r>
      <w:r w:rsidRPr="00F336FD">
        <w:rPr>
          <w:rFonts w:ascii="David" w:hAnsi="David"/>
          <w:b/>
          <w:bCs/>
          <w:rtl/>
        </w:rPr>
        <w:t>. ר</w:t>
      </w:r>
      <w:r w:rsidR="00D75E08">
        <w:rPr>
          <w:rFonts w:ascii="David" w:hAnsi="David" w:hint="cs"/>
          <w:b/>
          <w:bCs/>
          <w:rtl/>
        </w:rPr>
        <w:t>'</w:t>
      </w:r>
      <w:r w:rsidRPr="00F336FD">
        <w:rPr>
          <w:rFonts w:ascii="David" w:hAnsi="David"/>
          <w:b/>
          <w:bCs/>
          <w:rtl/>
        </w:rPr>
        <w:t xml:space="preserve">. </w:t>
      </w:r>
    </w:p>
    <w:p w:rsidR="00903A18" w:rsidRPr="00F336FD" w:rsidRDefault="00903A18" w:rsidP="00D75E0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מי רצה להגיש את התביעה נגד ר</w:t>
      </w:r>
      <w:r w:rsidR="00D75E08">
        <w:rPr>
          <w:rFonts w:ascii="David" w:hAnsi="David" w:hint="cs"/>
          <w:b/>
          <w:bCs/>
          <w:rtl/>
        </w:rPr>
        <w:t>'</w:t>
      </w:r>
      <w:r w:rsidRPr="00F336FD">
        <w:rPr>
          <w:rFonts w:ascii="David" w:hAnsi="David"/>
          <w:b/>
          <w:bCs/>
          <w:rtl/>
        </w:rPr>
        <w:t>, את הגשת נגדה תביעה נכון?</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ת.</w:t>
      </w:r>
      <w:r w:rsidRPr="00F336FD">
        <w:rPr>
          <w:rFonts w:ascii="David" w:hAnsi="David"/>
          <w:b/>
          <w:bCs/>
          <w:rtl/>
        </w:rPr>
        <w:tab/>
        <w:t xml:space="preserve">כן, בגלל שהיא גנבה לי הכל, את כל הזהב. </w:t>
      </w:r>
    </w:p>
    <w:p w:rsidR="00903A18" w:rsidRPr="00F336FD" w:rsidRDefault="00903A18" w:rsidP="00D75E0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יש לך עוד אחיין חוץ מר</w:t>
      </w:r>
      <w:r w:rsidR="00D75E08">
        <w:rPr>
          <w:rFonts w:ascii="David" w:hAnsi="David" w:hint="cs"/>
          <w:b/>
          <w:bCs/>
          <w:rtl/>
        </w:rPr>
        <w:t>'</w:t>
      </w:r>
      <w:r w:rsidRPr="00F336FD">
        <w:rPr>
          <w:rFonts w:ascii="David" w:hAnsi="David"/>
          <w:b/>
          <w:bCs/>
          <w:rtl/>
        </w:rPr>
        <w:t>?</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ת.</w:t>
      </w:r>
      <w:r w:rsidRPr="00F336FD">
        <w:rPr>
          <w:rFonts w:ascii="David" w:hAnsi="David"/>
          <w:b/>
          <w:bCs/>
          <w:rtl/>
        </w:rPr>
        <w:tab/>
        <w:t xml:space="preserve">מה יש לי? </w:t>
      </w:r>
    </w:p>
    <w:p w:rsidR="00903A18" w:rsidRPr="00F336FD" w:rsidRDefault="00903A18" w:rsidP="00D75E0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ר</w:t>
      </w:r>
      <w:r w:rsidR="00D75E08">
        <w:rPr>
          <w:rFonts w:ascii="David" w:hAnsi="David" w:hint="cs"/>
          <w:b/>
          <w:bCs/>
          <w:rtl/>
        </w:rPr>
        <w:t>'</w:t>
      </w:r>
      <w:r w:rsidRPr="00F336FD">
        <w:rPr>
          <w:rFonts w:ascii="David" w:hAnsi="David"/>
          <w:b/>
          <w:bCs/>
          <w:rtl/>
        </w:rPr>
        <w:t xml:space="preserve"> היא אחיינית שלך, היא הבת של אחותך?</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ת.</w:t>
      </w:r>
      <w:r w:rsidRPr="00F336FD">
        <w:rPr>
          <w:rFonts w:ascii="David" w:hAnsi="David"/>
          <w:b/>
          <w:bCs/>
          <w:rtl/>
        </w:rPr>
        <w:tab/>
        <w:t xml:space="preserve">גנבה לי כל הבית. </w:t>
      </w:r>
    </w:p>
    <w:p w:rsidR="00903A18" w:rsidRPr="00F336FD" w:rsidRDefault="00903A18" w:rsidP="00D75E0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ר</w:t>
      </w:r>
      <w:r w:rsidR="00D75E08">
        <w:rPr>
          <w:rFonts w:ascii="David" w:hAnsi="David" w:hint="cs"/>
          <w:b/>
          <w:bCs/>
          <w:rtl/>
        </w:rPr>
        <w:t>'</w:t>
      </w:r>
      <w:r w:rsidRPr="00F336FD">
        <w:rPr>
          <w:rFonts w:ascii="David" w:hAnsi="David"/>
          <w:b/>
          <w:bCs/>
          <w:rtl/>
        </w:rPr>
        <w:t xml:space="preserve"> היא ה</w:t>
      </w:r>
      <w:r w:rsidR="00887455">
        <w:rPr>
          <w:rFonts w:ascii="David" w:hAnsi="David" w:hint="cs"/>
          <w:b/>
          <w:bCs/>
          <w:rtl/>
        </w:rPr>
        <w:t>א</w:t>
      </w:r>
      <w:r w:rsidRPr="00F336FD">
        <w:rPr>
          <w:rFonts w:ascii="David" w:hAnsi="David"/>
          <w:b/>
          <w:bCs/>
          <w:rtl/>
        </w:rPr>
        <w:t>חיינית שלך?</w:t>
      </w:r>
    </w:p>
    <w:p w:rsidR="00903A18" w:rsidRPr="00F336FD" w:rsidRDefault="00903A18" w:rsidP="00D75E08">
      <w:pPr>
        <w:spacing w:line="300" w:lineRule="atLeast"/>
        <w:ind w:left="1440" w:hanging="720"/>
        <w:jc w:val="both"/>
        <w:rPr>
          <w:rFonts w:ascii="David" w:hAnsi="David"/>
          <w:b/>
          <w:bCs/>
          <w:rtl/>
        </w:rPr>
      </w:pPr>
      <w:r w:rsidRPr="00F336FD">
        <w:rPr>
          <w:rFonts w:ascii="David" w:hAnsi="David"/>
          <w:b/>
          <w:bCs/>
          <w:rtl/>
        </w:rPr>
        <w:t>ת.</w:t>
      </w:r>
      <w:r w:rsidRPr="00F336FD">
        <w:rPr>
          <w:rFonts w:ascii="David" w:hAnsi="David"/>
          <w:b/>
          <w:bCs/>
          <w:rtl/>
        </w:rPr>
        <w:tab/>
        <w:t>איפה היא נמצאת. היא בת אחותי. היתה ברוגז עם אמא שלה לא הזמינה אותה לחתונה, היה לי עוד אח א</w:t>
      </w:r>
      <w:r w:rsidR="00D75E08">
        <w:rPr>
          <w:rFonts w:ascii="David" w:hAnsi="David" w:hint="cs"/>
          <w:b/>
          <w:bCs/>
          <w:rtl/>
        </w:rPr>
        <w:t>'</w:t>
      </w:r>
      <w:r w:rsidRPr="00F336FD">
        <w:rPr>
          <w:rFonts w:ascii="David" w:hAnsi="David"/>
          <w:b/>
          <w:bCs/>
          <w:rtl/>
        </w:rPr>
        <w:t xml:space="preserve"> ויש לו ילדים א</w:t>
      </w:r>
      <w:r w:rsidR="00D75E08">
        <w:rPr>
          <w:rFonts w:ascii="David" w:hAnsi="David" w:hint="cs"/>
          <w:b/>
          <w:bCs/>
          <w:rtl/>
        </w:rPr>
        <w:t>'</w:t>
      </w:r>
      <w:r w:rsidRPr="00F336FD">
        <w:rPr>
          <w:rFonts w:ascii="David" w:hAnsi="David"/>
          <w:b/>
          <w:bCs/>
          <w:rtl/>
        </w:rPr>
        <w:t xml:space="preserve"> מ</w:t>
      </w:r>
      <w:r w:rsidR="00D75E08">
        <w:rPr>
          <w:rFonts w:ascii="David" w:hAnsi="David" w:hint="cs"/>
          <w:b/>
          <w:bCs/>
          <w:rtl/>
        </w:rPr>
        <w:t>'</w:t>
      </w:r>
      <w:r w:rsidRPr="00F336FD">
        <w:rPr>
          <w:rFonts w:ascii="David" w:hAnsi="David"/>
          <w:b/>
          <w:bCs/>
          <w:rtl/>
        </w:rPr>
        <w:t xml:space="preserve"> ע</w:t>
      </w:r>
      <w:r w:rsidR="00D75E08">
        <w:rPr>
          <w:rFonts w:ascii="David" w:hAnsi="David" w:hint="cs"/>
          <w:b/>
          <w:bCs/>
          <w:rtl/>
        </w:rPr>
        <w:t>'</w:t>
      </w:r>
      <w:r w:rsidRPr="00F336FD">
        <w:rPr>
          <w:rFonts w:ascii="David" w:hAnsi="David"/>
          <w:b/>
          <w:bCs/>
          <w:rtl/>
        </w:rPr>
        <w:t xml:space="preserve"> מ</w:t>
      </w:r>
      <w:r w:rsidR="00D75E08">
        <w:rPr>
          <w:rFonts w:ascii="David" w:hAnsi="David" w:hint="cs"/>
          <w:b/>
          <w:bCs/>
          <w:rtl/>
        </w:rPr>
        <w:t>'</w:t>
      </w:r>
      <w:r w:rsidRPr="00F336FD">
        <w:rPr>
          <w:rFonts w:ascii="David" w:hAnsi="David"/>
          <w:b/>
          <w:bCs/>
          <w:rtl/>
        </w:rPr>
        <w:t xml:space="preserve">. </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מישהו מהאחיינים האחרים שלך בקשר איתך?</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ת.</w:t>
      </w:r>
      <w:r w:rsidRPr="00F336FD">
        <w:rPr>
          <w:rFonts w:ascii="David" w:hAnsi="David"/>
          <w:b/>
          <w:bCs/>
          <w:rtl/>
        </w:rPr>
        <w:tab/>
        <w:t>כן.</w:t>
      </w:r>
    </w:p>
    <w:p w:rsidR="00903A18" w:rsidRPr="00F336FD" w:rsidRDefault="00903A18" w:rsidP="00D75E0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ומישהו מהם אמר לך להגיש את התביעה נגד ר</w:t>
      </w:r>
      <w:r w:rsidR="00D75E08">
        <w:rPr>
          <w:rFonts w:ascii="David" w:hAnsi="David" w:hint="cs"/>
          <w:b/>
          <w:bCs/>
          <w:rtl/>
        </w:rPr>
        <w:t>'</w:t>
      </w:r>
      <w:r w:rsidRPr="00F336FD">
        <w:rPr>
          <w:rFonts w:ascii="David" w:hAnsi="David"/>
          <w:b/>
          <w:bCs/>
          <w:rtl/>
        </w:rPr>
        <w:t>?</w:t>
      </w:r>
    </w:p>
    <w:p w:rsidR="00903A18" w:rsidRPr="00F336FD" w:rsidRDefault="00903A18" w:rsidP="00D75E08">
      <w:pPr>
        <w:spacing w:line="300" w:lineRule="atLeast"/>
        <w:ind w:left="1440" w:hanging="720"/>
        <w:jc w:val="both"/>
        <w:rPr>
          <w:rFonts w:ascii="David" w:hAnsi="David"/>
          <w:b/>
          <w:bCs/>
          <w:rtl/>
        </w:rPr>
      </w:pPr>
      <w:r w:rsidRPr="00F336FD">
        <w:rPr>
          <w:rFonts w:ascii="David" w:hAnsi="David"/>
          <w:b/>
          <w:bCs/>
          <w:rtl/>
        </w:rPr>
        <w:lastRenderedPageBreak/>
        <w:t>ת.</w:t>
      </w:r>
      <w:r w:rsidRPr="00F336FD">
        <w:rPr>
          <w:rFonts w:ascii="David" w:hAnsi="David"/>
          <w:b/>
          <w:bCs/>
          <w:rtl/>
        </w:rPr>
        <w:tab/>
        <w:t>כן, אני רוצה. היא קוראת לשכנה שלי שתבוא לרחוץ אותי והשכנה שלי עולה לרחוץ אותי. הייתי רואה טוב בעיניים. היה לי בארנק זהב של בעלי, בעלי בא והתחיל להרביץ לי בלילה איפה הזהב, התקשרתי לר</w:t>
      </w:r>
      <w:r w:rsidR="00D75E08">
        <w:rPr>
          <w:rFonts w:ascii="David" w:hAnsi="David" w:hint="cs"/>
          <w:b/>
          <w:bCs/>
          <w:rtl/>
        </w:rPr>
        <w:t>'</w:t>
      </w:r>
      <w:r w:rsidRPr="00F336FD">
        <w:rPr>
          <w:rFonts w:ascii="David" w:hAnsi="David"/>
          <w:b/>
          <w:bCs/>
          <w:rtl/>
        </w:rPr>
        <w:t xml:space="preserve"> ושאלתי אותה איפה הזהב, הם באו ואמרו הינה מצאתי במעיל שלך הבוקר. </w:t>
      </w:r>
    </w:p>
    <w:p w:rsidR="00903A18" w:rsidRPr="00F336FD" w:rsidRDefault="00903A18" w:rsidP="00903A1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מתי זה היה בזמן האחרון או לפני 5 שנים?</w:t>
      </w:r>
    </w:p>
    <w:p w:rsidR="00903A18" w:rsidRPr="00F336FD" w:rsidRDefault="00903A18" w:rsidP="00903A18">
      <w:pPr>
        <w:spacing w:line="300" w:lineRule="atLeast"/>
        <w:ind w:left="1440" w:hanging="720"/>
        <w:jc w:val="both"/>
        <w:rPr>
          <w:rFonts w:ascii="David" w:hAnsi="David"/>
          <w:b/>
          <w:bCs/>
          <w:rtl/>
        </w:rPr>
      </w:pPr>
      <w:r w:rsidRPr="00F336FD">
        <w:rPr>
          <w:rFonts w:ascii="David" w:hAnsi="David"/>
          <w:b/>
          <w:bCs/>
          <w:rtl/>
        </w:rPr>
        <w:t>ת.</w:t>
      </w:r>
      <w:r w:rsidRPr="00F336FD">
        <w:rPr>
          <w:rFonts w:ascii="David" w:hAnsi="David"/>
          <w:b/>
          <w:bCs/>
          <w:rtl/>
        </w:rPr>
        <w:tab/>
        <w:t xml:space="preserve">מזמן, לפני שהייתי גרה בפרדס כץ, גניבה לי טבעת אני מנותקת ממנה הרבה שנים, פתאום שמעה שבלי מת ובעלה אלי, אני ברוגז אלי, היא באה אלי לאחר 20 שנה שתיקח את הבית שלי אני מנותקת איתה. </w:t>
      </w:r>
    </w:p>
    <w:p w:rsidR="00903A18" w:rsidRPr="00F336FD" w:rsidRDefault="00903A18" w:rsidP="00D75E08">
      <w:pPr>
        <w:spacing w:line="300" w:lineRule="atLeast"/>
        <w:ind w:left="720"/>
        <w:jc w:val="both"/>
        <w:rPr>
          <w:rFonts w:ascii="David" w:hAnsi="David"/>
          <w:b/>
          <w:bCs/>
          <w:rtl/>
        </w:rPr>
      </w:pPr>
      <w:r w:rsidRPr="00F336FD">
        <w:rPr>
          <w:rFonts w:ascii="David" w:hAnsi="David"/>
          <w:b/>
          <w:bCs/>
          <w:rtl/>
        </w:rPr>
        <w:t>ש.</w:t>
      </w:r>
      <w:r w:rsidRPr="00F336FD">
        <w:rPr>
          <w:rFonts w:ascii="David" w:hAnsi="David"/>
          <w:b/>
          <w:bCs/>
          <w:rtl/>
        </w:rPr>
        <w:tab/>
        <w:t>ר</w:t>
      </w:r>
      <w:r w:rsidR="00D75E08">
        <w:rPr>
          <w:rFonts w:ascii="David" w:hAnsi="David" w:hint="cs"/>
          <w:b/>
          <w:bCs/>
          <w:rtl/>
        </w:rPr>
        <w:t>'</w:t>
      </w:r>
      <w:r w:rsidRPr="00F336FD">
        <w:rPr>
          <w:rFonts w:ascii="David" w:hAnsi="David"/>
          <w:b/>
          <w:bCs/>
          <w:rtl/>
        </w:rPr>
        <w:t xml:space="preserve"> עזרה לך במשך השנים?</w:t>
      </w:r>
    </w:p>
    <w:p w:rsidR="00903A18" w:rsidRPr="00F336FD" w:rsidRDefault="00903A18" w:rsidP="00903A18">
      <w:pPr>
        <w:spacing w:line="300" w:lineRule="atLeast"/>
        <w:ind w:left="1440" w:hanging="720"/>
        <w:jc w:val="both"/>
        <w:rPr>
          <w:rFonts w:ascii="David" w:hAnsi="David"/>
          <w:rtl/>
        </w:rPr>
      </w:pPr>
      <w:r w:rsidRPr="00F336FD">
        <w:rPr>
          <w:rFonts w:ascii="David" w:hAnsi="David"/>
          <w:b/>
          <w:bCs/>
          <w:rtl/>
        </w:rPr>
        <w:t>ת.</w:t>
      </w:r>
      <w:r w:rsidRPr="00F336FD">
        <w:rPr>
          <w:rFonts w:ascii="David" w:hAnsi="David"/>
          <w:b/>
          <w:bCs/>
          <w:rtl/>
        </w:rPr>
        <w:tab/>
        <w:t>כן, 20 שנה לא דיברתי איתה, קברה לי את בעלי בקיר. יש לי עו"ד תגידי לה למה היא קברה לי את בעלי בקיר</w:t>
      </w:r>
      <w:r w:rsidRPr="00F336FD">
        <w:rPr>
          <w:rFonts w:ascii="David" w:hAnsi="David"/>
          <w:rtl/>
        </w:rPr>
        <w:t xml:space="preserve">". </w:t>
      </w:r>
    </w:p>
    <w:p w:rsidR="00903A18" w:rsidRPr="00F336FD" w:rsidRDefault="00903A18" w:rsidP="00903A18">
      <w:pPr>
        <w:pStyle w:val="af1"/>
        <w:rPr>
          <w:rFonts w:ascii="David" w:hAnsi="David" w:cs="David"/>
          <w:sz w:val="24"/>
          <w:szCs w:val="24"/>
          <w:rtl/>
        </w:rPr>
      </w:pPr>
    </w:p>
    <w:p w:rsidR="00903A18" w:rsidRDefault="00903A18" w:rsidP="00E32C29">
      <w:pPr>
        <w:pStyle w:val="af1"/>
        <w:numPr>
          <w:ilvl w:val="0"/>
          <w:numId w:val="1"/>
        </w:numPr>
        <w:spacing w:before="240" w:after="120" w:line="360" w:lineRule="auto"/>
        <w:ind w:hanging="636"/>
        <w:jc w:val="both"/>
        <w:rPr>
          <w:rFonts w:ascii="David" w:hAnsi="David" w:cs="David"/>
          <w:sz w:val="24"/>
          <w:szCs w:val="24"/>
        </w:rPr>
      </w:pPr>
      <w:r w:rsidRPr="00E32C29">
        <w:rPr>
          <w:rFonts w:ascii="David" w:hAnsi="David" w:cs="David"/>
          <w:sz w:val="24"/>
          <w:szCs w:val="24"/>
          <w:rtl/>
        </w:rPr>
        <w:t>הנה כי כן, עדותה של התובעת באולם בית המשפט תומכת באמור לעיל פיה הנתבעת נטלה ממנה כספים שלא כדין. התובעת כינתה את הנתבעת "גנבת" והעידה בפני בית המשפט כי הנתבעת לקחה את הפנקס של הבנק, עשתה "הוראות קבע", גנבה לה את הזהב וכו'</w:t>
      </w:r>
      <w:r w:rsidR="000222D0">
        <w:rPr>
          <w:rFonts w:ascii="David" w:hAnsi="David" w:cs="David" w:hint="cs"/>
          <w:sz w:val="24"/>
          <w:szCs w:val="24"/>
          <w:rtl/>
        </w:rPr>
        <w:t xml:space="preserve"> ואף בכך יש לתמוך בטענה לפיה נוצלה ע"י הנתבעת</w:t>
      </w:r>
      <w:r w:rsidRPr="00E32C29">
        <w:rPr>
          <w:rFonts w:ascii="David" w:hAnsi="David" w:cs="David"/>
          <w:sz w:val="24"/>
          <w:szCs w:val="24"/>
          <w:rtl/>
        </w:rPr>
        <w:t xml:space="preserve">. </w:t>
      </w:r>
    </w:p>
    <w:p w:rsidR="001216C3" w:rsidRDefault="001216C3" w:rsidP="001216C3">
      <w:pPr>
        <w:pStyle w:val="af1"/>
        <w:spacing w:before="240" w:after="120" w:line="360" w:lineRule="auto"/>
        <w:jc w:val="both"/>
        <w:rPr>
          <w:rFonts w:ascii="David" w:hAnsi="David" w:cs="David"/>
          <w:sz w:val="24"/>
          <w:szCs w:val="24"/>
        </w:rPr>
      </w:pPr>
    </w:p>
    <w:p w:rsidR="001216C3" w:rsidRDefault="001216C3" w:rsidP="00BA4B87">
      <w:pPr>
        <w:pStyle w:val="af1"/>
        <w:numPr>
          <w:ilvl w:val="0"/>
          <w:numId w:val="1"/>
        </w:numPr>
        <w:spacing w:before="240" w:after="120" w:line="360" w:lineRule="auto"/>
        <w:ind w:hanging="636"/>
        <w:jc w:val="both"/>
        <w:rPr>
          <w:rFonts w:ascii="David" w:hAnsi="David" w:cs="David"/>
          <w:sz w:val="24"/>
          <w:szCs w:val="24"/>
        </w:rPr>
      </w:pPr>
      <w:r w:rsidRPr="00B8052C">
        <w:rPr>
          <w:rFonts w:ascii="David" w:hAnsi="David" w:cs="David" w:hint="cs"/>
          <w:b/>
          <w:bCs/>
          <w:sz w:val="24"/>
          <w:szCs w:val="24"/>
          <w:u w:val="single"/>
          <w:rtl/>
        </w:rPr>
        <w:t>סיכומם של דברים</w:t>
      </w:r>
      <w:r>
        <w:rPr>
          <w:rFonts w:ascii="David" w:hAnsi="David" w:cs="David" w:hint="cs"/>
          <w:sz w:val="24"/>
          <w:szCs w:val="24"/>
          <w:rtl/>
        </w:rPr>
        <w:t xml:space="preserve">, </w:t>
      </w:r>
      <w:r w:rsidRPr="00E36ABD">
        <w:rPr>
          <w:rFonts w:ascii="David" w:hAnsi="David" w:cs="David"/>
          <w:sz w:val="24"/>
          <w:szCs w:val="24"/>
          <w:rtl/>
        </w:rPr>
        <w:t>מהתעודות הרפואיות שצורפו בעניינה של התובעת כמו גם כפי העולה מעדות הנתבעת עצמה</w:t>
      </w:r>
      <w:r w:rsidR="002D5644">
        <w:rPr>
          <w:rFonts w:ascii="David" w:hAnsi="David" w:cs="David" w:hint="cs"/>
          <w:sz w:val="24"/>
          <w:szCs w:val="24"/>
          <w:rtl/>
        </w:rPr>
        <w:t xml:space="preserve"> עולה בבירור כי במהלך </w:t>
      </w:r>
      <w:r w:rsidRPr="00E36ABD">
        <w:rPr>
          <w:rFonts w:ascii="David" w:hAnsi="David" w:cs="David"/>
          <w:sz w:val="24"/>
          <w:szCs w:val="24"/>
          <w:rtl/>
        </w:rPr>
        <w:t xml:space="preserve">שנת 2017 </w:t>
      </w:r>
      <w:r w:rsidR="002D5644">
        <w:rPr>
          <w:rFonts w:ascii="David" w:hAnsi="David" w:cs="David" w:hint="cs"/>
          <w:sz w:val="24"/>
          <w:szCs w:val="24"/>
          <w:rtl/>
        </w:rPr>
        <w:t xml:space="preserve">התובעת לא היתה מסוגלת </w:t>
      </w:r>
      <w:r w:rsidRPr="00E36ABD">
        <w:rPr>
          <w:rFonts w:ascii="David" w:hAnsi="David" w:cs="David"/>
          <w:sz w:val="24"/>
          <w:szCs w:val="24"/>
          <w:rtl/>
        </w:rPr>
        <w:t>לנהל את ענייניה הכספיים לבד, הן לאור ירידה קוגניטיבית, שיפוט לקוי, ראייה לקויה, חרדות מהן סבלה ומחשבות שווא ועל כן עוד בטרם מונה לה אפוטרופוס רשמי, ניכר היה כי היא זקוקה לאפוטרופוס לצורך סיוע והתנהלות בכל חיי היו</w:t>
      </w:r>
      <w:r w:rsidR="00BA4B87">
        <w:rPr>
          <w:rFonts w:ascii="David" w:hAnsi="David" w:cs="David" w:hint="cs"/>
          <w:sz w:val="24"/>
          <w:szCs w:val="24"/>
          <w:rtl/>
        </w:rPr>
        <w:t>מיום</w:t>
      </w:r>
      <w:r>
        <w:rPr>
          <w:rFonts w:ascii="David" w:hAnsi="David" w:cs="David" w:hint="cs"/>
          <w:sz w:val="24"/>
          <w:szCs w:val="24"/>
          <w:rtl/>
        </w:rPr>
        <w:t>, כך שמחד לא ניתן ליחס לה גמירות דעת והבנה מלאה בנוגע למשיכות הכספיות האדירות שבוצעו בתקופה זו, ומאידך, כפי ש</w:t>
      </w:r>
      <w:r w:rsidR="00B8052C">
        <w:rPr>
          <w:rFonts w:ascii="David" w:hAnsi="David" w:cs="David" w:hint="cs"/>
          <w:sz w:val="24"/>
          <w:szCs w:val="24"/>
          <w:rtl/>
        </w:rPr>
        <w:t xml:space="preserve">גם </w:t>
      </w:r>
      <w:r>
        <w:rPr>
          <w:rFonts w:ascii="David" w:hAnsi="David" w:cs="David" w:hint="cs"/>
          <w:sz w:val="24"/>
          <w:szCs w:val="24"/>
          <w:rtl/>
        </w:rPr>
        <w:t xml:space="preserve">עולה מהאמור בתסקיר </w:t>
      </w:r>
      <w:r w:rsidR="00B8052C">
        <w:rPr>
          <w:rFonts w:ascii="David" w:hAnsi="David" w:cs="David" w:hint="cs"/>
          <w:sz w:val="24"/>
          <w:szCs w:val="24"/>
          <w:rtl/>
        </w:rPr>
        <w:t>וכן מההליך המשפטי שננקט בסוף שנת 2017 ה</w:t>
      </w:r>
      <w:r w:rsidRPr="00E36ABD">
        <w:rPr>
          <w:rFonts w:ascii="David" w:hAnsi="David" w:cs="David"/>
          <w:sz w:val="24"/>
          <w:szCs w:val="24"/>
          <w:rtl/>
        </w:rPr>
        <w:t xml:space="preserve">תובעת החלה לחשוד </w:t>
      </w:r>
      <w:r w:rsidR="00B8052C">
        <w:rPr>
          <w:rFonts w:ascii="David" w:hAnsi="David" w:cs="David" w:hint="cs"/>
          <w:sz w:val="24"/>
          <w:szCs w:val="24"/>
          <w:rtl/>
        </w:rPr>
        <w:t>ב</w:t>
      </w:r>
      <w:r w:rsidRPr="00E36ABD">
        <w:rPr>
          <w:rFonts w:ascii="David" w:hAnsi="David" w:cs="David"/>
          <w:sz w:val="24"/>
          <w:szCs w:val="24"/>
          <w:rtl/>
        </w:rPr>
        <w:t xml:space="preserve">נתבעת </w:t>
      </w:r>
      <w:r w:rsidR="00BA4B87">
        <w:rPr>
          <w:rFonts w:ascii="David" w:hAnsi="David" w:cs="David" w:hint="cs"/>
          <w:sz w:val="24"/>
          <w:szCs w:val="24"/>
          <w:rtl/>
        </w:rPr>
        <w:t>ש</w:t>
      </w:r>
      <w:r w:rsidRPr="00E36ABD">
        <w:rPr>
          <w:rFonts w:ascii="David" w:hAnsi="David" w:cs="David"/>
          <w:sz w:val="24"/>
          <w:szCs w:val="24"/>
          <w:rtl/>
        </w:rPr>
        <w:t xml:space="preserve">היא מנצלת אותה ונוטלת ממנה כספים לצרכיה האישיים. </w:t>
      </w:r>
      <w:r w:rsidR="00B8052C">
        <w:rPr>
          <w:rFonts w:ascii="David" w:hAnsi="David" w:cs="David" w:hint="cs"/>
          <w:sz w:val="24"/>
          <w:szCs w:val="24"/>
          <w:rtl/>
        </w:rPr>
        <w:t xml:space="preserve">משכך, מצאתי כי הוכח גם היסוד השני של עילת העושק. </w:t>
      </w:r>
    </w:p>
    <w:p w:rsidR="000222D0" w:rsidRPr="000222D0" w:rsidRDefault="000222D0" w:rsidP="001216C3">
      <w:pPr>
        <w:pStyle w:val="af1"/>
        <w:rPr>
          <w:rFonts w:ascii="David" w:hAnsi="David" w:cs="David"/>
          <w:sz w:val="24"/>
          <w:szCs w:val="24"/>
          <w:rtl/>
        </w:rPr>
      </w:pPr>
    </w:p>
    <w:p w:rsidR="009364CD" w:rsidRDefault="009364CD" w:rsidP="00293BEC">
      <w:pPr>
        <w:spacing w:before="120" w:after="120" w:line="360" w:lineRule="auto"/>
        <w:jc w:val="both"/>
        <w:rPr>
          <w:rFonts w:ascii="Arial" w:hAnsi="Arial"/>
          <w:noProof w:val="0"/>
        </w:rPr>
      </w:pPr>
      <w:r w:rsidRPr="00C617C4">
        <w:rPr>
          <w:rFonts w:ascii="Arial" w:hAnsi="Arial"/>
          <w:b/>
          <w:bCs/>
          <w:noProof w:val="0"/>
          <w:u w:val="single"/>
          <w:rtl/>
        </w:rPr>
        <w:t>התנאי השלישי: תנאי ההסכם גרועים באופן בלתי סביר ובלתי הגיוני</w:t>
      </w:r>
      <w:r w:rsidR="00C617C4" w:rsidRPr="00C617C4">
        <w:rPr>
          <w:rFonts w:ascii="Arial" w:hAnsi="Arial" w:hint="cs"/>
          <w:b/>
          <w:bCs/>
          <w:noProof w:val="0"/>
          <w:u w:val="single"/>
          <w:rtl/>
        </w:rPr>
        <w:t xml:space="preserve"> </w:t>
      </w:r>
      <w:r w:rsidR="00C617C4" w:rsidRPr="00C617C4">
        <w:rPr>
          <w:rFonts w:ascii="Arial" w:hAnsi="Arial"/>
          <w:b/>
          <w:bCs/>
          <w:noProof w:val="0"/>
          <w:u w:val="single"/>
          <w:rtl/>
        </w:rPr>
        <w:t>–</w:t>
      </w:r>
      <w:r w:rsidR="00C617C4" w:rsidRPr="00C617C4">
        <w:rPr>
          <w:rFonts w:ascii="Arial" w:hAnsi="Arial" w:hint="cs"/>
          <w:b/>
          <w:bCs/>
          <w:noProof w:val="0"/>
          <w:u w:val="single"/>
          <w:rtl/>
        </w:rPr>
        <w:t xml:space="preserve"> משיכות כספים בסך של 570,000 ₪ בתקופה של כ-10 חודשים עד כדי ריקון חשבון הבנק של התובעת</w:t>
      </w:r>
      <w:r>
        <w:rPr>
          <w:rFonts w:ascii="Arial" w:hAnsi="Arial"/>
          <w:noProof w:val="0"/>
          <w:rtl/>
        </w:rPr>
        <w:t>:</w:t>
      </w:r>
    </w:p>
    <w:p w:rsidR="00F336FD" w:rsidRPr="00F336FD" w:rsidRDefault="00F336FD" w:rsidP="00F336FD">
      <w:pPr>
        <w:pStyle w:val="af1"/>
        <w:rPr>
          <w:rFonts w:ascii="David" w:hAnsi="David" w:cs="David"/>
          <w:sz w:val="24"/>
          <w:szCs w:val="24"/>
        </w:rPr>
      </w:pPr>
    </w:p>
    <w:p w:rsidR="003D49C0" w:rsidRDefault="00200079" w:rsidP="003D49C0">
      <w:pPr>
        <w:pStyle w:val="af1"/>
        <w:numPr>
          <w:ilvl w:val="0"/>
          <w:numId w:val="1"/>
        </w:numPr>
        <w:spacing w:before="240" w:after="120" w:line="360" w:lineRule="auto"/>
        <w:ind w:hanging="636"/>
        <w:jc w:val="both"/>
        <w:rPr>
          <w:rFonts w:ascii="David" w:hAnsi="David" w:cs="David"/>
          <w:b/>
          <w:bCs/>
          <w:sz w:val="24"/>
          <w:szCs w:val="24"/>
        </w:rPr>
      </w:pPr>
      <w:r w:rsidRPr="00C617C4">
        <w:rPr>
          <w:rFonts w:ascii="David" w:hAnsi="David" w:cs="David" w:hint="cs"/>
          <w:sz w:val="24"/>
          <w:szCs w:val="24"/>
          <w:rtl/>
        </w:rPr>
        <w:t xml:space="preserve">החל מחודש פברואר 2017 ובמשך </w:t>
      </w:r>
      <w:r w:rsidR="00D94EE4" w:rsidRPr="00C617C4">
        <w:rPr>
          <w:rFonts w:ascii="David" w:hAnsi="David" w:cs="David"/>
          <w:sz w:val="24"/>
          <w:szCs w:val="24"/>
          <w:rtl/>
        </w:rPr>
        <w:t>10 חודשים</w:t>
      </w:r>
      <w:r w:rsidRPr="00C617C4">
        <w:rPr>
          <w:rFonts w:ascii="David" w:hAnsi="David" w:cs="David" w:hint="cs"/>
          <w:sz w:val="24"/>
          <w:szCs w:val="24"/>
          <w:rtl/>
        </w:rPr>
        <w:t xml:space="preserve"> עד לחודש נובמבר 2017 כולל נמשכו כספים ב</w:t>
      </w:r>
      <w:r w:rsidR="00D94EE4" w:rsidRPr="00C617C4">
        <w:rPr>
          <w:rFonts w:ascii="David" w:hAnsi="David" w:cs="David"/>
          <w:sz w:val="24"/>
          <w:szCs w:val="24"/>
          <w:rtl/>
        </w:rPr>
        <w:t>סך</w:t>
      </w:r>
      <w:r w:rsidR="00CC04EB">
        <w:rPr>
          <w:rFonts w:ascii="David" w:hAnsi="David" w:cs="David"/>
          <w:sz w:val="24"/>
          <w:szCs w:val="24"/>
          <w:rtl/>
        </w:rPr>
        <w:t xml:space="preserve"> כולל של 634,866 ₪ בהתאם ל</w:t>
      </w:r>
      <w:r w:rsidR="00CC04EB">
        <w:rPr>
          <w:rFonts w:ascii="David" w:hAnsi="David" w:cs="David" w:hint="cs"/>
          <w:sz w:val="24"/>
          <w:szCs w:val="24"/>
          <w:rtl/>
        </w:rPr>
        <w:t xml:space="preserve">טבלה ודפי החשבון </w:t>
      </w:r>
      <w:r w:rsidR="00D94EE4" w:rsidRPr="00C617C4">
        <w:rPr>
          <w:rFonts w:ascii="David" w:hAnsi="David" w:cs="David"/>
          <w:sz w:val="24"/>
          <w:szCs w:val="24"/>
          <w:rtl/>
        </w:rPr>
        <w:t xml:space="preserve">שהמציאה ב"כ התובעת. </w:t>
      </w:r>
      <w:r w:rsidR="00CC04EB">
        <w:rPr>
          <w:rFonts w:ascii="David" w:hAnsi="David" w:cs="David" w:hint="cs"/>
          <w:sz w:val="24"/>
          <w:szCs w:val="24"/>
          <w:rtl/>
        </w:rPr>
        <w:t xml:space="preserve">משיכות כספים אלו לא הוכחשו ע"י הנתבעת. </w:t>
      </w:r>
      <w:r w:rsidR="00C617C4" w:rsidRPr="00C617C4">
        <w:rPr>
          <w:rFonts w:ascii="David" w:hAnsi="David" w:cs="David" w:hint="cs"/>
          <w:sz w:val="24"/>
          <w:szCs w:val="24"/>
          <w:rtl/>
        </w:rPr>
        <w:t>מדובר בסכומים משמעותיים שהוצאו בפרק זמן קצר יחסית אשר בפועל הובילו ל</w:t>
      </w:r>
      <w:r w:rsidR="003D49C0">
        <w:rPr>
          <w:rFonts w:ascii="David" w:hAnsi="David" w:cs="David" w:hint="cs"/>
          <w:sz w:val="24"/>
          <w:szCs w:val="24"/>
          <w:rtl/>
        </w:rPr>
        <w:t xml:space="preserve">כדי </w:t>
      </w:r>
      <w:r w:rsidR="00C617C4" w:rsidRPr="00C617C4">
        <w:rPr>
          <w:rFonts w:ascii="David" w:hAnsi="David" w:cs="David" w:hint="cs"/>
          <w:sz w:val="24"/>
          <w:szCs w:val="24"/>
          <w:rtl/>
        </w:rPr>
        <w:t xml:space="preserve">ריקון חשבון הבנק של התובעת. </w:t>
      </w:r>
      <w:r w:rsidR="00D94EE4" w:rsidRPr="00C617C4">
        <w:rPr>
          <w:rFonts w:ascii="David" w:hAnsi="David" w:cs="David"/>
          <w:sz w:val="24"/>
          <w:szCs w:val="24"/>
          <w:rtl/>
        </w:rPr>
        <w:t xml:space="preserve">מתוך </w:t>
      </w:r>
      <w:r w:rsidR="003D49C0">
        <w:rPr>
          <w:rFonts w:ascii="David" w:hAnsi="David" w:cs="David" w:hint="cs"/>
          <w:sz w:val="24"/>
          <w:szCs w:val="24"/>
          <w:rtl/>
        </w:rPr>
        <w:t xml:space="preserve">סכומים אלו נתבעו משיכות בסך כולל של </w:t>
      </w:r>
      <w:r w:rsidR="00D94EE4" w:rsidRPr="00C617C4">
        <w:rPr>
          <w:rFonts w:ascii="David" w:hAnsi="David" w:cs="David"/>
          <w:sz w:val="24"/>
          <w:szCs w:val="24"/>
          <w:rtl/>
        </w:rPr>
        <w:t>570,000 ₪</w:t>
      </w:r>
      <w:r w:rsidR="007A2F23" w:rsidRPr="00C617C4">
        <w:rPr>
          <w:rFonts w:ascii="David" w:hAnsi="David" w:cs="David" w:hint="cs"/>
          <w:sz w:val="24"/>
          <w:szCs w:val="24"/>
          <w:rtl/>
        </w:rPr>
        <w:t xml:space="preserve">. קרי, משיכות </w:t>
      </w:r>
      <w:r w:rsidR="003D49C0">
        <w:rPr>
          <w:rFonts w:ascii="David" w:hAnsi="David" w:cs="David" w:hint="cs"/>
          <w:sz w:val="24"/>
          <w:szCs w:val="24"/>
          <w:rtl/>
        </w:rPr>
        <w:t>ב</w:t>
      </w:r>
      <w:r w:rsidR="007A2F23" w:rsidRPr="00C617C4">
        <w:rPr>
          <w:rFonts w:ascii="David" w:hAnsi="David" w:cs="David" w:hint="cs"/>
          <w:sz w:val="24"/>
          <w:szCs w:val="24"/>
          <w:rtl/>
        </w:rPr>
        <w:t xml:space="preserve">סך של 64,866 ₪ לא נכללו בכתב התביעה. </w:t>
      </w:r>
    </w:p>
    <w:p w:rsidR="003D49C0" w:rsidRPr="003D49C0" w:rsidRDefault="003D49C0" w:rsidP="003D49C0">
      <w:pPr>
        <w:pStyle w:val="af1"/>
        <w:spacing w:before="240" w:after="120" w:line="360" w:lineRule="auto"/>
        <w:jc w:val="both"/>
        <w:rPr>
          <w:rFonts w:ascii="David" w:hAnsi="David" w:cs="David"/>
          <w:b/>
          <w:bCs/>
          <w:sz w:val="24"/>
          <w:szCs w:val="24"/>
        </w:rPr>
      </w:pPr>
    </w:p>
    <w:p w:rsidR="003D49C0" w:rsidRPr="003D49C0" w:rsidRDefault="003D49C0" w:rsidP="000222D0">
      <w:pPr>
        <w:pStyle w:val="af1"/>
        <w:numPr>
          <w:ilvl w:val="0"/>
          <w:numId w:val="1"/>
        </w:numPr>
        <w:spacing w:before="240" w:after="120" w:line="360" w:lineRule="auto"/>
        <w:ind w:hanging="636"/>
        <w:jc w:val="both"/>
        <w:rPr>
          <w:rFonts w:ascii="David" w:hAnsi="David" w:cs="David"/>
          <w:b/>
          <w:bCs/>
          <w:sz w:val="24"/>
          <w:szCs w:val="24"/>
        </w:rPr>
      </w:pPr>
      <w:r w:rsidRPr="003D49C0">
        <w:rPr>
          <w:rFonts w:ascii="David" w:hAnsi="David" w:cs="David" w:hint="cs"/>
          <w:sz w:val="24"/>
          <w:szCs w:val="24"/>
          <w:rtl/>
        </w:rPr>
        <w:t xml:space="preserve">יצוין, כי </w:t>
      </w:r>
      <w:r w:rsidR="00D94EE4" w:rsidRPr="003D49C0">
        <w:rPr>
          <w:rFonts w:ascii="David" w:hAnsi="David" w:cs="David"/>
          <w:sz w:val="24"/>
          <w:szCs w:val="24"/>
          <w:rtl/>
        </w:rPr>
        <w:t xml:space="preserve">משיכות כספים אלו כוללות שתי משיכות </w:t>
      </w:r>
      <w:r w:rsidR="000222D0">
        <w:rPr>
          <w:rFonts w:ascii="David" w:hAnsi="David" w:cs="David" w:hint="cs"/>
          <w:sz w:val="24"/>
          <w:szCs w:val="24"/>
          <w:rtl/>
        </w:rPr>
        <w:t xml:space="preserve">כספים גבוהות שבוצעו </w:t>
      </w:r>
      <w:r w:rsidR="00D94EE4" w:rsidRPr="003D49C0">
        <w:rPr>
          <w:rFonts w:ascii="David" w:hAnsi="David" w:cs="David"/>
          <w:sz w:val="24"/>
          <w:szCs w:val="24"/>
          <w:rtl/>
        </w:rPr>
        <w:t xml:space="preserve">ביום 3.9.17 בסך 300,000 ₪ וביום 4.10.17 בסך 100,000 ₪ מחשבון הבנק לנתבעת. בנוסף, משיכות נוספות </w:t>
      </w:r>
      <w:r w:rsidRPr="003D49C0">
        <w:rPr>
          <w:rFonts w:ascii="David" w:hAnsi="David" w:cs="David" w:hint="cs"/>
          <w:sz w:val="24"/>
          <w:szCs w:val="24"/>
          <w:rtl/>
        </w:rPr>
        <w:t xml:space="preserve">במזומן בזמנים </w:t>
      </w:r>
      <w:r w:rsidRPr="003D49C0">
        <w:rPr>
          <w:rFonts w:ascii="David" w:hAnsi="David" w:cs="David" w:hint="cs"/>
          <w:sz w:val="24"/>
          <w:szCs w:val="24"/>
          <w:rtl/>
        </w:rPr>
        <w:lastRenderedPageBreak/>
        <w:t xml:space="preserve">שונים ולעיתים אף מספר פעמים ביום </w:t>
      </w:r>
      <w:r w:rsidR="00D94EE4" w:rsidRPr="003D49C0">
        <w:rPr>
          <w:rFonts w:ascii="David" w:hAnsi="David" w:cs="David"/>
          <w:sz w:val="24"/>
          <w:szCs w:val="24"/>
          <w:rtl/>
        </w:rPr>
        <w:t xml:space="preserve">בשיעור כולל של 170,000 </w:t>
      </w:r>
      <w:r w:rsidR="00D94EE4" w:rsidRPr="00DE1638">
        <w:rPr>
          <w:rFonts w:ascii="David" w:hAnsi="David" w:cs="David"/>
          <w:sz w:val="24"/>
          <w:szCs w:val="24"/>
          <w:rtl/>
        </w:rPr>
        <w:t xml:space="preserve">₪. </w:t>
      </w:r>
      <w:r w:rsidRPr="00DE1638">
        <w:rPr>
          <w:rFonts w:ascii="David" w:hAnsi="David" w:cs="David" w:hint="cs"/>
          <w:sz w:val="24"/>
          <w:szCs w:val="24"/>
          <w:rtl/>
        </w:rPr>
        <w:t>כך, למשל,</w:t>
      </w:r>
      <w:r w:rsidRPr="003D49C0">
        <w:rPr>
          <w:rFonts w:ascii="David" w:hAnsi="David" w:cs="David" w:hint="cs"/>
          <w:b/>
          <w:bCs/>
          <w:sz w:val="24"/>
          <w:szCs w:val="24"/>
          <w:rtl/>
        </w:rPr>
        <w:t xml:space="preserve"> </w:t>
      </w:r>
      <w:r w:rsidRPr="003D49C0">
        <w:rPr>
          <w:rFonts w:ascii="David" w:hAnsi="David" w:cs="David"/>
          <w:sz w:val="24"/>
          <w:szCs w:val="24"/>
          <w:rtl/>
        </w:rPr>
        <w:t>רק בחודש ספטמבר 2017 נמשכו יום אחר יום הסכומים הבאים (לא כולל הוצאות בכרטיס אשראי)</w:t>
      </w:r>
      <w:r>
        <w:rPr>
          <w:rFonts w:ascii="David" w:hAnsi="David" w:cs="David" w:hint="cs"/>
          <w:sz w:val="24"/>
          <w:szCs w:val="24"/>
          <w:rtl/>
        </w:rPr>
        <w:t>:</w:t>
      </w:r>
      <w:r>
        <w:rPr>
          <w:rFonts w:ascii="David" w:hAnsi="David" w:cs="David"/>
          <w:sz w:val="24"/>
          <w:szCs w:val="24"/>
          <w:rtl/>
        </w:rPr>
        <w:t xml:space="preserve"> 8,000</w:t>
      </w:r>
      <w:r>
        <w:rPr>
          <w:rFonts w:ascii="David" w:hAnsi="David" w:cs="David" w:hint="cs"/>
          <w:sz w:val="24"/>
          <w:szCs w:val="24"/>
          <w:rtl/>
        </w:rPr>
        <w:t xml:space="preserve"> ₪;</w:t>
      </w:r>
      <w:r w:rsidRPr="003D49C0">
        <w:rPr>
          <w:rFonts w:ascii="David" w:hAnsi="David" w:cs="David"/>
          <w:sz w:val="24"/>
          <w:szCs w:val="24"/>
          <w:rtl/>
        </w:rPr>
        <w:t xml:space="preserve"> 2,000</w:t>
      </w:r>
      <w:r>
        <w:rPr>
          <w:rFonts w:ascii="David" w:hAnsi="David" w:cs="David" w:hint="cs"/>
          <w:sz w:val="24"/>
          <w:szCs w:val="24"/>
          <w:rtl/>
        </w:rPr>
        <w:t xml:space="preserve"> ₪; </w:t>
      </w:r>
      <w:r w:rsidRPr="003D49C0">
        <w:rPr>
          <w:rFonts w:ascii="David" w:hAnsi="David" w:cs="David"/>
          <w:sz w:val="24"/>
          <w:szCs w:val="24"/>
          <w:rtl/>
        </w:rPr>
        <w:t xml:space="preserve"> 8,000</w:t>
      </w:r>
      <w:r>
        <w:rPr>
          <w:rFonts w:ascii="David" w:hAnsi="David" w:cs="David" w:hint="cs"/>
          <w:sz w:val="24"/>
          <w:szCs w:val="24"/>
          <w:rtl/>
        </w:rPr>
        <w:t xml:space="preserve"> ₪; </w:t>
      </w:r>
      <w:r w:rsidRPr="003D49C0">
        <w:rPr>
          <w:rFonts w:ascii="David" w:hAnsi="David" w:cs="David"/>
          <w:sz w:val="24"/>
          <w:szCs w:val="24"/>
          <w:rtl/>
        </w:rPr>
        <w:t xml:space="preserve">8,000 </w:t>
      </w:r>
      <w:r>
        <w:rPr>
          <w:rFonts w:ascii="David" w:hAnsi="David" w:cs="David" w:hint="cs"/>
          <w:sz w:val="24"/>
          <w:szCs w:val="24"/>
          <w:rtl/>
        </w:rPr>
        <w:t>₪ (</w:t>
      </w:r>
      <w:r w:rsidRPr="003D49C0">
        <w:rPr>
          <w:rFonts w:ascii="David" w:hAnsi="David" w:cs="David"/>
          <w:sz w:val="24"/>
          <w:szCs w:val="24"/>
          <w:rtl/>
        </w:rPr>
        <w:t>ביום אחד 16,000</w:t>
      </w:r>
      <w:r>
        <w:rPr>
          <w:rFonts w:ascii="David" w:hAnsi="David" w:cs="David" w:hint="cs"/>
          <w:sz w:val="24"/>
          <w:szCs w:val="24"/>
          <w:rtl/>
        </w:rPr>
        <w:t xml:space="preserve"> ₪</w:t>
      </w:r>
      <w:r w:rsidRPr="003D49C0">
        <w:rPr>
          <w:rFonts w:ascii="David" w:hAnsi="David" w:cs="David"/>
          <w:sz w:val="24"/>
          <w:szCs w:val="24"/>
          <w:rtl/>
        </w:rPr>
        <w:t>), 8,000</w:t>
      </w:r>
      <w:r>
        <w:rPr>
          <w:rFonts w:ascii="David" w:hAnsi="David" w:cs="David" w:hint="cs"/>
          <w:sz w:val="24"/>
          <w:szCs w:val="24"/>
          <w:rtl/>
        </w:rPr>
        <w:t xml:space="preserve"> ₪,</w:t>
      </w:r>
      <w:r w:rsidRPr="003D49C0">
        <w:rPr>
          <w:rFonts w:ascii="David" w:hAnsi="David" w:cs="David"/>
          <w:sz w:val="24"/>
          <w:szCs w:val="24"/>
          <w:rtl/>
        </w:rPr>
        <w:t xml:space="preserve"> 8,000</w:t>
      </w:r>
      <w:r>
        <w:rPr>
          <w:rFonts w:ascii="David" w:hAnsi="David" w:cs="David" w:hint="cs"/>
          <w:sz w:val="24"/>
          <w:szCs w:val="24"/>
          <w:rtl/>
        </w:rPr>
        <w:t xml:space="preserve"> ₪</w:t>
      </w:r>
      <w:r w:rsidRPr="003D49C0">
        <w:rPr>
          <w:rFonts w:ascii="David" w:hAnsi="David" w:cs="David"/>
          <w:sz w:val="24"/>
          <w:szCs w:val="24"/>
          <w:rtl/>
        </w:rPr>
        <w:t xml:space="preserve">, 8,000 </w:t>
      </w:r>
      <w:r>
        <w:rPr>
          <w:rFonts w:ascii="David" w:hAnsi="David" w:cs="David" w:hint="cs"/>
          <w:sz w:val="24"/>
          <w:szCs w:val="24"/>
          <w:rtl/>
        </w:rPr>
        <w:t xml:space="preserve">₪ </w:t>
      </w:r>
      <w:r w:rsidRPr="003D49C0">
        <w:rPr>
          <w:rFonts w:ascii="David" w:hAnsi="David" w:cs="David"/>
          <w:sz w:val="24"/>
          <w:szCs w:val="24"/>
          <w:rtl/>
        </w:rPr>
        <w:t>ועוד ובסך הכול נמ</w:t>
      </w:r>
      <w:r w:rsidR="000222D0">
        <w:rPr>
          <w:rFonts w:ascii="David" w:hAnsi="David" w:cs="David"/>
          <w:sz w:val="24"/>
          <w:szCs w:val="24"/>
          <w:rtl/>
        </w:rPr>
        <w:t>שכו 58,000 ₪ בחודש ספטמבר 2017</w:t>
      </w:r>
      <w:r w:rsidR="000222D0">
        <w:rPr>
          <w:rFonts w:ascii="David" w:hAnsi="David" w:cs="David" w:hint="cs"/>
          <w:sz w:val="24"/>
          <w:szCs w:val="24"/>
          <w:rtl/>
        </w:rPr>
        <w:t xml:space="preserve">, ועוד. </w:t>
      </w:r>
    </w:p>
    <w:p w:rsidR="005423FF" w:rsidRPr="005423FF" w:rsidRDefault="005423FF" w:rsidP="005423FF">
      <w:pPr>
        <w:pStyle w:val="af1"/>
        <w:rPr>
          <w:rFonts w:ascii="David" w:hAnsi="David" w:cs="David"/>
          <w:sz w:val="24"/>
          <w:szCs w:val="24"/>
          <w:rtl/>
        </w:rPr>
      </w:pPr>
    </w:p>
    <w:p w:rsidR="005423FF" w:rsidRPr="000222D0" w:rsidRDefault="007276AD" w:rsidP="00CC04EB">
      <w:pPr>
        <w:pStyle w:val="af1"/>
        <w:numPr>
          <w:ilvl w:val="0"/>
          <w:numId w:val="1"/>
        </w:numPr>
        <w:spacing w:before="240" w:after="120" w:line="360" w:lineRule="auto"/>
        <w:ind w:hanging="636"/>
        <w:jc w:val="both"/>
        <w:rPr>
          <w:rFonts w:ascii="David" w:hAnsi="David" w:cs="David"/>
          <w:b/>
          <w:bCs/>
          <w:sz w:val="24"/>
          <w:szCs w:val="24"/>
        </w:rPr>
      </w:pPr>
      <w:r w:rsidRPr="000222D0">
        <w:rPr>
          <w:rFonts w:ascii="David" w:hAnsi="David" w:cs="David" w:hint="cs"/>
          <w:sz w:val="24"/>
          <w:szCs w:val="24"/>
          <w:rtl/>
        </w:rPr>
        <w:t>לטענת</w:t>
      </w:r>
      <w:r w:rsidR="005B080C" w:rsidRPr="000222D0">
        <w:rPr>
          <w:rFonts w:ascii="David" w:hAnsi="David" w:cs="David" w:hint="cs"/>
          <w:sz w:val="24"/>
          <w:szCs w:val="24"/>
          <w:rtl/>
        </w:rPr>
        <w:t xml:space="preserve"> ב"כ התובעת</w:t>
      </w:r>
      <w:r w:rsidR="000222D0" w:rsidRPr="000222D0">
        <w:rPr>
          <w:rFonts w:ascii="David" w:hAnsi="David" w:cs="David" w:hint="cs"/>
          <w:sz w:val="24"/>
          <w:szCs w:val="24"/>
          <w:rtl/>
        </w:rPr>
        <w:t xml:space="preserve">, </w:t>
      </w:r>
      <w:r w:rsidR="000222D0" w:rsidRPr="000222D0">
        <w:rPr>
          <w:rFonts w:ascii="David" w:hAnsi="David" w:cs="David"/>
          <w:sz w:val="24"/>
          <w:szCs w:val="24"/>
          <w:rtl/>
        </w:rPr>
        <w:t>ב</w:t>
      </w:r>
      <w:r w:rsidR="000222D0" w:rsidRPr="000222D0">
        <w:rPr>
          <w:rFonts w:ascii="David" w:hAnsi="David" w:cs="David" w:hint="cs"/>
          <w:sz w:val="24"/>
          <w:szCs w:val="24"/>
          <w:rtl/>
        </w:rPr>
        <w:t xml:space="preserve">תקופה שלפני צירופה של </w:t>
      </w:r>
      <w:r w:rsidR="005423FF" w:rsidRPr="000222D0">
        <w:rPr>
          <w:rFonts w:ascii="David" w:hAnsi="David" w:cs="David"/>
          <w:sz w:val="24"/>
          <w:szCs w:val="24"/>
          <w:rtl/>
        </w:rPr>
        <w:t xml:space="preserve">הנתבעת לחשבון הבנק (בחודש פברואר 2017) </w:t>
      </w:r>
      <w:r w:rsidR="000222D0" w:rsidRPr="000222D0">
        <w:rPr>
          <w:rFonts w:ascii="David" w:hAnsi="David" w:cs="David" w:hint="cs"/>
          <w:sz w:val="24"/>
          <w:szCs w:val="24"/>
          <w:rtl/>
        </w:rPr>
        <w:t xml:space="preserve">כלל </w:t>
      </w:r>
      <w:r w:rsidR="005423FF" w:rsidRPr="000222D0">
        <w:rPr>
          <w:rFonts w:ascii="David" w:hAnsi="David" w:cs="David"/>
          <w:sz w:val="24"/>
          <w:szCs w:val="24"/>
          <w:rtl/>
        </w:rPr>
        <w:t xml:space="preserve">משיכות הכספים מחשבון הבנק הסתכמו בכ – 1,900 ₪ בחודש, כאשר לא ירדו מחשבון הבנק חיובים מכרטיסי אשראי כלל. החל מחודש פברואר 2017 החל להתווסף חיוב מסטרכארד מתוך הנחה שמכרטיס זה שולמו הוצאותיה של התובעת, זאת בנוסף לסכומי כסף שלא נכללו </w:t>
      </w:r>
      <w:r w:rsidR="00CC04EB">
        <w:rPr>
          <w:rFonts w:ascii="David" w:hAnsi="David" w:cs="David" w:hint="cs"/>
          <w:sz w:val="24"/>
          <w:szCs w:val="24"/>
          <w:rtl/>
        </w:rPr>
        <w:t xml:space="preserve">למען הזהירות </w:t>
      </w:r>
      <w:r w:rsidR="005423FF" w:rsidRPr="000222D0">
        <w:rPr>
          <w:rFonts w:ascii="David" w:hAnsi="David" w:cs="David"/>
          <w:sz w:val="24"/>
          <w:szCs w:val="24"/>
          <w:rtl/>
        </w:rPr>
        <w:t>בתביעה.</w:t>
      </w:r>
      <w:r w:rsidR="000222D0" w:rsidRPr="000222D0">
        <w:rPr>
          <w:rFonts w:ascii="David" w:hAnsi="David" w:cs="David" w:hint="cs"/>
          <w:b/>
          <w:bCs/>
          <w:sz w:val="24"/>
          <w:szCs w:val="24"/>
          <w:rtl/>
        </w:rPr>
        <w:t xml:space="preserve"> </w:t>
      </w:r>
      <w:r w:rsidR="000222D0" w:rsidRPr="000222D0">
        <w:rPr>
          <w:rFonts w:ascii="David" w:hAnsi="David" w:cs="David" w:hint="cs"/>
          <w:sz w:val="24"/>
          <w:szCs w:val="24"/>
          <w:rtl/>
        </w:rPr>
        <w:t>יצוין, כי בתמיכה לטענ</w:t>
      </w:r>
      <w:r w:rsidR="000222D0">
        <w:rPr>
          <w:rFonts w:ascii="David" w:hAnsi="David" w:cs="David" w:hint="cs"/>
          <w:sz w:val="24"/>
          <w:szCs w:val="24"/>
          <w:rtl/>
        </w:rPr>
        <w:t xml:space="preserve">ה זו, </w:t>
      </w:r>
      <w:r w:rsidR="005423FF" w:rsidRPr="000222D0">
        <w:rPr>
          <w:rFonts w:ascii="David" w:hAnsi="David" w:cs="David"/>
          <w:sz w:val="24"/>
          <w:szCs w:val="24"/>
          <w:rtl/>
        </w:rPr>
        <w:t xml:space="preserve">צירפה </w:t>
      </w:r>
      <w:r w:rsidR="000222D0">
        <w:rPr>
          <w:rFonts w:ascii="David" w:hAnsi="David" w:cs="David" w:hint="cs"/>
          <w:sz w:val="24"/>
          <w:szCs w:val="24"/>
          <w:rtl/>
        </w:rPr>
        <w:t xml:space="preserve">ב"כ התובעת </w:t>
      </w:r>
      <w:r w:rsidR="005423FF" w:rsidRPr="000222D0">
        <w:rPr>
          <w:rFonts w:ascii="David" w:hAnsi="David" w:cs="David"/>
          <w:sz w:val="24"/>
          <w:szCs w:val="24"/>
          <w:rtl/>
        </w:rPr>
        <w:t xml:space="preserve">דפי חשבון בנק הקודמים לתקופה בה נרשמה הנתבעת כשותפה בחשבון (נספח ב' לכתב התביעה המתוקן) </w:t>
      </w:r>
      <w:r w:rsidR="00CC04EB">
        <w:rPr>
          <w:rFonts w:ascii="David" w:hAnsi="David" w:cs="David" w:hint="cs"/>
          <w:sz w:val="24"/>
          <w:szCs w:val="24"/>
          <w:rtl/>
        </w:rPr>
        <w:t>כאשר</w:t>
      </w:r>
      <w:r w:rsidR="005423FF" w:rsidRPr="000222D0">
        <w:rPr>
          <w:rFonts w:ascii="David" w:hAnsi="David" w:cs="David"/>
          <w:sz w:val="24"/>
          <w:szCs w:val="24"/>
          <w:rtl/>
        </w:rPr>
        <w:t xml:space="preserve"> מעיון בדפי חשבון בנק משנת 2015, עולה כי התובעת נהגה למשוך מחשבון הבנק בין 4,000 ל – 5,000 ₪ בחודש, כאשר יש חודשים בהם משכה רק 2,000 ₪ בחודש ואחת לכמה חודשים משכה סכום גבוה יותר כגון 10,000 ₪, אולם עיון ברוב החודשים מעיד על משיכות שבין 2,000 ל – 5,000 ₪. במילים אחרות, בתקופה שבטרם כניסת הנתבעת לחשבון התובעת, לא נצפו כלל משיכות בסדר גודל של עשרות אלפי שקלים בחשבון מהחשבון, כאשר בחודשים רבים נמשכו רק 1,900 ₪ בחודש, ללמדך כי התובעת חיה בצניעות רבה. כן, טרם התקופה אף לא היו משיכות באמצעות כרטיס אשראי וכרטיס האשראי הונפק רק עם כניסתה של הנתבעת לחשבון הבנק </w:t>
      </w:r>
      <w:r w:rsidR="003D49C0" w:rsidRPr="000222D0">
        <w:rPr>
          <w:rFonts w:ascii="David" w:hAnsi="David" w:cs="David" w:hint="cs"/>
          <w:sz w:val="24"/>
          <w:szCs w:val="24"/>
          <w:rtl/>
        </w:rPr>
        <w:t>של התובעת</w:t>
      </w:r>
      <w:r w:rsidR="005423FF" w:rsidRPr="000222D0">
        <w:rPr>
          <w:rFonts w:ascii="David" w:hAnsi="David" w:cs="David"/>
          <w:sz w:val="24"/>
          <w:szCs w:val="24"/>
          <w:rtl/>
        </w:rPr>
        <w:t xml:space="preserve">. </w:t>
      </w:r>
    </w:p>
    <w:p w:rsidR="005423FF" w:rsidRPr="005423FF" w:rsidRDefault="005423FF" w:rsidP="005423FF">
      <w:pPr>
        <w:pStyle w:val="af1"/>
        <w:rPr>
          <w:rFonts w:ascii="David" w:hAnsi="David" w:cs="David"/>
          <w:sz w:val="24"/>
          <w:szCs w:val="24"/>
          <w:rtl/>
        </w:rPr>
      </w:pPr>
    </w:p>
    <w:p w:rsidR="005423FF" w:rsidRDefault="005423FF" w:rsidP="00CC04EB">
      <w:pPr>
        <w:pStyle w:val="af1"/>
        <w:numPr>
          <w:ilvl w:val="0"/>
          <w:numId w:val="1"/>
        </w:numPr>
        <w:spacing w:before="240" w:after="120" w:line="360" w:lineRule="auto"/>
        <w:ind w:hanging="636"/>
        <w:jc w:val="both"/>
        <w:rPr>
          <w:rFonts w:ascii="David" w:hAnsi="David" w:cs="David"/>
          <w:b/>
          <w:bCs/>
          <w:sz w:val="24"/>
          <w:szCs w:val="24"/>
        </w:rPr>
      </w:pPr>
      <w:r w:rsidRPr="005423FF">
        <w:rPr>
          <w:rFonts w:ascii="David" w:hAnsi="David" w:cs="David"/>
          <w:sz w:val="24"/>
          <w:szCs w:val="24"/>
          <w:rtl/>
        </w:rPr>
        <w:t>אומנם ב"כ הנתבעת טען בסיכומיו כי בתקופה שבטרם פטירת בעלה המנוח של התובעת, היו משולמים הוצאות גם מחשבון הבעל המנוח ועל כן לא ניתן להשוות את ההוצאות השוטפות ולומר כי טרם כניסת הנתבעת, היו ההוצאות נמוכות, אולם כא</w:t>
      </w:r>
      <w:r w:rsidR="00CC04EB">
        <w:rPr>
          <w:rFonts w:ascii="David" w:hAnsi="David" w:cs="David"/>
          <w:sz w:val="24"/>
          <w:szCs w:val="24"/>
          <w:rtl/>
        </w:rPr>
        <w:t xml:space="preserve">מור הנני סבורה כי הנטל </w:t>
      </w:r>
      <w:r w:rsidR="00CC04EB">
        <w:rPr>
          <w:rFonts w:ascii="David" w:hAnsi="David" w:cs="David" w:hint="cs"/>
          <w:sz w:val="24"/>
          <w:szCs w:val="24"/>
          <w:rtl/>
        </w:rPr>
        <w:t>ליתן הסבר למשיכות שבוצעו</w:t>
      </w:r>
      <w:r w:rsidRPr="005423FF">
        <w:rPr>
          <w:rFonts w:ascii="David" w:hAnsi="David" w:cs="David"/>
          <w:sz w:val="24"/>
          <w:szCs w:val="24"/>
          <w:rtl/>
        </w:rPr>
        <w:t xml:space="preserve"> מוטל על כתפי הנתבעת, שכן הנתבעת היתה המוציאה והמביאה </w:t>
      </w:r>
      <w:r w:rsidRPr="00A81176">
        <w:rPr>
          <w:rFonts w:ascii="David" w:hAnsi="David" w:cs="David"/>
          <w:b/>
          <w:bCs/>
          <w:sz w:val="24"/>
          <w:szCs w:val="24"/>
          <w:u w:val="single"/>
          <w:rtl/>
        </w:rPr>
        <w:t>הבלעדית</w:t>
      </w:r>
      <w:r w:rsidRPr="009D64CF">
        <w:rPr>
          <w:rFonts w:ascii="David" w:hAnsi="David" w:cs="David"/>
          <w:sz w:val="24"/>
          <w:szCs w:val="24"/>
          <w:rtl/>
        </w:rPr>
        <w:t xml:space="preserve"> </w:t>
      </w:r>
      <w:r w:rsidRPr="005423FF">
        <w:rPr>
          <w:rFonts w:ascii="David" w:hAnsi="David" w:cs="David"/>
          <w:sz w:val="24"/>
          <w:szCs w:val="24"/>
          <w:rtl/>
        </w:rPr>
        <w:t xml:space="preserve">בחשבון הבנק </w:t>
      </w:r>
      <w:r w:rsidR="00A81176">
        <w:rPr>
          <w:rFonts w:ascii="David" w:hAnsi="David" w:cs="David" w:hint="cs"/>
          <w:sz w:val="24"/>
          <w:szCs w:val="24"/>
          <w:rtl/>
        </w:rPr>
        <w:t xml:space="preserve">של התובעת </w:t>
      </w:r>
      <w:r w:rsidRPr="005423FF">
        <w:rPr>
          <w:rFonts w:ascii="David" w:hAnsi="David" w:cs="David"/>
          <w:sz w:val="24"/>
          <w:szCs w:val="24"/>
          <w:rtl/>
        </w:rPr>
        <w:t xml:space="preserve">וכמי שמשכה כספים שאינם שלה, היה עליה לנהל תיעוד בדבר כספים אלו, בייחוד שעה שמדובר בסכומים גבוהים </w:t>
      </w:r>
      <w:r w:rsidR="005B080C">
        <w:rPr>
          <w:rFonts w:ascii="David" w:hAnsi="David" w:cs="David" w:hint="cs"/>
          <w:sz w:val="24"/>
          <w:szCs w:val="24"/>
          <w:rtl/>
        </w:rPr>
        <w:t xml:space="preserve">ביותר. </w:t>
      </w:r>
      <w:r w:rsidRPr="005423FF">
        <w:rPr>
          <w:rFonts w:ascii="David" w:hAnsi="David" w:cs="David"/>
          <w:sz w:val="24"/>
          <w:szCs w:val="24"/>
          <w:rtl/>
        </w:rPr>
        <w:t xml:space="preserve"> </w:t>
      </w:r>
    </w:p>
    <w:p w:rsidR="005B080C" w:rsidRPr="005B080C" w:rsidRDefault="005B080C" w:rsidP="005B080C">
      <w:pPr>
        <w:pStyle w:val="af1"/>
        <w:rPr>
          <w:rFonts w:ascii="David" w:hAnsi="David" w:cs="David"/>
          <w:b/>
          <w:bCs/>
          <w:sz w:val="24"/>
          <w:szCs w:val="24"/>
          <w:rtl/>
        </w:rPr>
      </w:pPr>
    </w:p>
    <w:p w:rsidR="005B080C" w:rsidRPr="00CA25E3" w:rsidRDefault="00A81176" w:rsidP="00CC04EB">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אשר ל</w:t>
      </w:r>
      <w:r w:rsidR="005B080C" w:rsidRPr="00CA25E3">
        <w:rPr>
          <w:rFonts w:ascii="David" w:hAnsi="David" w:cs="David" w:hint="cs"/>
          <w:sz w:val="24"/>
          <w:szCs w:val="24"/>
          <w:rtl/>
        </w:rPr>
        <w:t xml:space="preserve">טענת ב"כ הנתבעת </w:t>
      </w:r>
      <w:r>
        <w:rPr>
          <w:rFonts w:ascii="David" w:hAnsi="David" w:cs="David" w:hint="cs"/>
          <w:sz w:val="24"/>
          <w:szCs w:val="24"/>
          <w:rtl/>
        </w:rPr>
        <w:t>לפיה</w:t>
      </w:r>
      <w:r w:rsidR="005B080C" w:rsidRPr="00CA25E3">
        <w:rPr>
          <w:rFonts w:ascii="David" w:hAnsi="David" w:cs="David" w:hint="cs"/>
          <w:sz w:val="24"/>
          <w:szCs w:val="24"/>
          <w:rtl/>
        </w:rPr>
        <w:t xml:space="preserve"> לא הוכח שלאחר חודש אוקטובר 2017 המשיכה הנתבעת </w:t>
      </w:r>
      <w:r>
        <w:rPr>
          <w:rFonts w:ascii="David" w:hAnsi="David" w:cs="David" w:hint="cs"/>
          <w:sz w:val="24"/>
          <w:szCs w:val="24"/>
          <w:rtl/>
        </w:rPr>
        <w:t xml:space="preserve">למשוך כספים מחשבון הבנק של התובעת, </w:t>
      </w:r>
      <w:r w:rsidR="00CC04EB">
        <w:rPr>
          <w:rFonts w:ascii="David" w:hAnsi="David" w:cs="David" w:hint="cs"/>
          <w:sz w:val="24"/>
          <w:szCs w:val="24"/>
          <w:rtl/>
        </w:rPr>
        <w:t xml:space="preserve">אזי טענה זו לא יכולה </w:t>
      </w:r>
      <w:r>
        <w:rPr>
          <w:rFonts w:ascii="David" w:hAnsi="David" w:cs="David" w:hint="cs"/>
          <w:sz w:val="24"/>
          <w:szCs w:val="24"/>
          <w:rtl/>
        </w:rPr>
        <w:t xml:space="preserve">להתקבל משום </w:t>
      </w:r>
      <w:r w:rsidR="005B080C" w:rsidRPr="00CA25E3">
        <w:rPr>
          <w:rFonts w:ascii="David" w:hAnsi="David" w:cs="David" w:hint="cs"/>
          <w:sz w:val="24"/>
          <w:szCs w:val="24"/>
          <w:rtl/>
        </w:rPr>
        <w:t xml:space="preserve">שגם לאחר שהנתבעת הפסיקה להיות בקשר עם התובעת </w:t>
      </w:r>
      <w:r w:rsidR="000222D0">
        <w:rPr>
          <w:rFonts w:ascii="David" w:hAnsi="David" w:cs="David" w:hint="cs"/>
          <w:sz w:val="24"/>
          <w:szCs w:val="24"/>
          <w:rtl/>
        </w:rPr>
        <w:t xml:space="preserve">לטענתה </w:t>
      </w:r>
      <w:r>
        <w:rPr>
          <w:rFonts w:ascii="David" w:hAnsi="David" w:cs="David" w:hint="cs"/>
          <w:sz w:val="24"/>
          <w:szCs w:val="24"/>
          <w:rtl/>
        </w:rPr>
        <w:t xml:space="preserve">בסוף חודש אוקטובר 2017 </w:t>
      </w:r>
      <w:r w:rsidR="005B080C" w:rsidRPr="00CA25E3">
        <w:rPr>
          <w:rFonts w:ascii="David" w:hAnsi="David" w:cs="David" w:hint="cs"/>
          <w:sz w:val="24"/>
          <w:szCs w:val="24"/>
          <w:rtl/>
        </w:rPr>
        <w:t xml:space="preserve">היא לא החזירה את כרטיס האשראי שברשותה ובמהלך חודש נובמבר 2017 נצפו משיכות חריגות בסכומים </w:t>
      </w:r>
      <w:r w:rsidR="00CC04EB">
        <w:rPr>
          <w:rFonts w:ascii="David" w:hAnsi="David" w:cs="David" w:hint="cs"/>
          <w:sz w:val="24"/>
          <w:szCs w:val="24"/>
          <w:rtl/>
        </w:rPr>
        <w:t>גבוהים</w:t>
      </w:r>
      <w:r w:rsidR="005B080C" w:rsidRPr="00CA25E3">
        <w:rPr>
          <w:rFonts w:ascii="David" w:hAnsi="David" w:cs="David" w:hint="cs"/>
          <w:sz w:val="24"/>
          <w:szCs w:val="24"/>
          <w:rtl/>
        </w:rPr>
        <w:t xml:space="preserve"> (</w:t>
      </w:r>
      <w:r w:rsidR="007276AD">
        <w:rPr>
          <w:rFonts w:ascii="David" w:hAnsi="David" w:cs="David" w:hint="cs"/>
          <w:sz w:val="24"/>
          <w:szCs w:val="24"/>
          <w:rtl/>
        </w:rPr>
        <w:t>14.11.17 בסך 5,000 ₪; 2011.17 בסך 5,000 ₪; 22.11.17 בסך 11,700 ₪; 30.11.17 2,000 ₪ + 3,000 ₪</w:t>
      </w:r>
      <w:r w:rsidR="005B080C" w:rsidRPr="00CA25E3">
        <w:rPr>
          <w:rFonts w:ascii="David" w:hAnsi="David" w:cs="David" w:hint="cs"/>
          <w:sz w:val="24"/>
          <w:szCs w:val="24"/>
          <w:rtl/>
        </w:rPr>
        <w:t>)</w:t>
      </w:r>
      <w:r>
        <w:rPr>
          <w:rFonts w:ascii="David" w:hAnsi="David" w:cs="David" w:hint="cs"/>
          <w:sz w:val="24"/>
          <w:szCs w:val="24"/>
          <w:rtl/>
        </w:rPr>
        <w:t xml:space="preserve"> אשר נכללו בתביעה. </w:t>
      </w:r>
      <w:r w:rsidR="003C0E78">
        <w:rPr>
          <w:rFonts w:ascii="David" w:hAnsi="David" w:cs="David" w:hint="cs"/>
          <w:sz w:val="24"/>
          <w:szCs w:val="24"/>
          <w:rtl/>
        </w:rPr>
        <w:t>נוכח הנטל המוטל על הנתבעת, שומה היה על הנתבעת להמציא ראיות לפיהן משיכות אלו לא בוצעו על ידה או לעתור לקבלת צווים לבירור האמור, אולם הנתבעת לא עשתה כן והסתפקה בטענתה בלבד כי במהלך חודש נובמבר 2017 נותק הקשר בינה לבין התובעת</w:t>
      </w:r>
      <w:r w:rsidR="0088046A">
        <w:rPr>
          <w:rFonts w:ascii="David" w:hAnsi="David" w:cs="David" w:hint="cs"/>
          <w:sz w:val="24"/>
          <w:szCs w:val="24"/>
          <w:rtl/>
        </w:rPr>
        <w:t>,</w:t>
      </w:r>
      <w:r w:rsidR="003C0E78">
        <w:rPr>
          <w:rFonts w:ascii="David" w:hAnsi="David" w:cs="David" w:hint="cs"/>
          <w:sz w:val="24"/>
          <w:szCs w:val="24"/>
          <w:rtl/>
        </w:rPr>
        <w:t xml:space="preserve"> ועל כן התנהלות זו נזקפת לחובתה. </w:t>
      </w:r>
    </w:p>
    <w:p w:rsidR="005423FF" w:rsidRPr="005423FF" w:rsidRDefault="005423FF" w:rsidP="005423FF">
      <w:pPr>
        <w:pStyle w:val="af1"/>
        <w:rPr>
          <w:rFonts w:ascii="David" w:hAnsi="David" w:cs="David"/>
          <w:sz w:val="24"/>
          <w:szCs w:val="24"/>
          <w:rtl/>
        </w:rPr>
      </w:pPr>
    </w:p>
    <w:p w:rsidR="005B080C" w:rsidRDefault="000222D0" w:rsidP="00485684">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lastRenderedPageBreak/>
        <w:t xml:space="preserve">בנוסף, </w:t>
      </w:r>
      <w:r w:rsidR="005423FF" w:rsidRPr="00A81176">
        <w:rPr>
          <w:rFonts w:ascii="David" w:hAnsi="David" w:cs="David"/>
          <w:sz w:val="24"/>
          <w:szCs w:val="24"/>
          <w:rtl/>
        </w:rPr>
        <w:t>אשר לטע</w:t>
      </w:r>
      <w:r w:rsidR="00C617C4" w:rsidRPr="00A81176">
        <w:rPr>
          <w:rFonts w:ascii="David" w:hAnsi="David" w:cs="David" w:hint="cs"/>
          <w:sz w:val="24"/>
          <w:szCs w:val="24"/>
          <w:rtl/>
        </w:rPr>
        <w:t xml:space="preserve">נת ב"כ הנתבעת </w:t>
      </w:r>
      <w:r w:rsidR="005423FF" w:rsidRPr="00A81176">
        <w:rPr>
          <w:rFonts w:ascii="David" w:hAnsi="David" w:cs="David"/>
          <w:sz w:val="24"/>
          <w:szCs w:val="24"/>
          <w:rtl/>
        </w:rPr>
        <w:t>בדבר סכומים שהוצאו מחשבון הבנק של התובעת לאחר שמונו אפוטרופוסים</w:t>
      </w:r>
      <w:r w:rsidR="00A81176" w:rsidRPr="00A81176">
        <w:rPr>
          <w:rFonts w:ascii="David" w:hAnsi="David" w:cs="David" w:hint="cs"/>
          <w:sz w:val="24"/>
          <w:szCs w:val="24"/>
          <w:rtl/>
        </w:rPr>
        <w:t xml:space="preserve"> </w:t>
      </w:r>
      <w:r w:rsidR="005423FF" w:rsidRPr="00A81176">
        <w:rPr>
          <w:rFonts w:ascii="David" w:hAnsi="David" w:cs="David"/>
          <w:sz w:val="24"/>
          <w:szCs w:val="24"/>
          <w:rtl/>
        </w:rPr>
        <w:t xml:space="preserve">נצפו משיכות גבוהות בסך של 15,000 ₪, 12,000 ₪ וכו', אין בידי לקבל טענה זו הן לאור כך </w:t>
      </w:r>
      <w:r w:rsidR="00052B09">
        <w:rPr>
          <w:rFonts w:ascii="David" w:hAnsi="David" w:cs="David" w:hint="cs"/>
          <w:sz w:val="24"/>
          <w:szCs w:val="24"/>
          <w:rtl/>
        </w:rPr>
        <w:t>ש</w:t>
      </w:r>
      <w:r w:rsidR="005423FF" w:rsidRPr="00A81176">
        <w:rPr>
          <w:rFonts w:ascii="David" w:hAnsi="David" w:cs="David"/>
          <w:sz w:val="24"/>
          <w:szCs w:val="24"/>
          <w:rtl/>
        </w:rPr>
        <w:t xml:space="preserve">להוצאות אלו ניתן הסבר בדבר שיפוץ חדר האמבטיה שנעשה בביתה של התובעת בסכום של כ – 70,000 </w:t>
      </w:r>
      <w:r w:rsidR="00CC04EB">
        <w:rPr>
          <w:rFonts w:ascii="David" w:hAnsi="David" w:cs="David" w:hint="cs"/>
          <w:sz w:val="24"/>
          <w:szCs w:val="24"/>
          <w:rtl/>
        </w:rPr>
        <w:t xml:space="preserve">₪ </w:t>
      </w:r>
      <w:r w:rsidR="005423FF" w:rsidRPr="00A81176">
        <w:rPr>
          <w:rFonts w:ascii="David" w:hAnsi="David" w:cs="David"/>
          <w:sz w:val="24"/>
          <w:szCs w:val="24"/>
          <w:rtl/>
        </w:rPr>
        <w:t>והן לאור כך</w:t>
      </w:r>
      <w:r w:rsidR="00052B09">
        <w:rPr>
          <w:rFonts w:ascii="David" w:hAnsi="David" w:cs="David" w:hint="cs"/>
          <w:sz w:val="24"/>
          <w:szCs w:val="24"/>
          <w:rtl/>
        </w:rPr>
        <w:t xml:space="preserve"> ש</w:t>
      </w:r>
      <w:r w:rsidR="005423FF" w:rsidRPr="00A81176">
        <w:rPr>
          <w:rFonts w:ascii="David" w:hAnsi="David" w:cs="David"/>
          <w:sz w:val="24"/>
          <w:szCs w:val="24"/>
          <w:rtl/>
        </w:rPr>
        <w:t xml:space="preserve">הוצאות אלו הוצאו מתוך חשבון אפוטרופסות אשר נתון לפיקוח </w:t>
      </w:r>
      <w:r w:rsidR="00A81176" w:rsidRPr="00A81176">
        <w:rPr>
          <w:rFonts w:ascii="David" w:hAnsi="David" w:cs="David" w:hint="cs"/>
          <w:sz w:val="24"/>
          <w:szCs w:val="24"/>
          <w:rtl/>
        </w:rPr>
        <w:t>האפוטרופוס הכללי ובאופן שכלל ההוצאות נדרשות להיות מגובות בקבלות ומדווחות אחת לשנה</w:t>
      </w:r>
      <w:r w:rsidR="00052B09">
        <w:rPr>
          <w:rFonts w:ascii="David" w:hAnsi="David" w:cs="David" w:hint="cs"/>
          <w:sz w:val="24"/>
          <w:szCs w:val="24"/>
          <w:rtl/>
        </w:rPr>
        <w:t>. בנסי</w:t>
      </w:r>
      <w:r w:rsidR="00D5200C">
        <w:rPr>
          <w:rFonts w:ascii="David" w:hAnsi="David" w:cs="David" w:hint="cs"/>
          <w:sz w:val="24"/>
          <w:szCs w:val="24"/>
          <w:rtl/>
        </w:rPr>
        <w:t xml:space="preserve">בות אלו, </w:t>
      </w:r>
      <w:r w:rsidR="005423FF" w:rsidRPr="00A81176">
        <w:rPr>
          <w:rFonts w:ascii="David" w:hAnsi="David" w:cs="David"/>
          <w:sz w:val="24"/>
          <w:szCs w:val="24"/>
          <w:rtl/>
        </w:rPr>
        <w:t xml:space="preserve">אין בהתנהלות </w:t>
      </w:r>
      <w:r w:rsidR="00CC04EB">
        <w:rPr>
          <w:rFonts w:ascii="David" w:hAnsi="David" w:cs="David" w:hint="cs"/>
          <w:sz w:val="24"/>
          <w:szCs w:val="24"/>
          <w:rtl/>
        </w:rPr>
        <w:t xml:space="preserve">שהיתה בחשבון הבנק </w:t>
      </w:r>
      <w:r w:rsidR="005423FF" w:rsidRPr="00A81176">
        <w:rPr>
          <w:rFonts w:ascii="David" w:hAnsi="David" w:cs="David"/>
          <w:sz w:val="24"/>
          <w:szCs w:val="24"/>
          <w:rtl/>
        </w:rPr>
        <w:t xml:space="preserve">לאחר מינוי אפוטרופוס בכדי להצדיק משיכות </w:t>
      </w:r>
      <w:r w:rsidR="00CC04EB">
        <w:rPr>
          <w:rFonts w:ascii="David" w:hAnsi="David" w:cs="David" w:hint="cs"/>
          <w:sz w:val="24"/>
          <w:szCs w:val="24"/>
          <w:rtl/>
        </w:rPr>
        <w:t xml:space="preserve">כספים </w:t>
      </w:r>
      <w:r w:rsidR="005423FF" w:rsidRPr="00A81176">
        <w:rPr>
          <w:rFonts w:ascii="David" w:hAnsi="David" w:cs="David"/>
          <w:sz w:val="24"/>
          <w:szCs w:val="24"/>
          <w:rtl/>
        </w:rPr>
        <w:t xml:space="preserve">גבוהות שביצעה הנתבעת או בכדי להוות </w:t>
      </w:r>
      <w:r w:rsidR="00A81176" w:rsidRPr="00A81176">
        <w:rPr>
          <w:rFonts w:ascii="David" w:hAnsi="David" w:cs="David" w:hint="cs"/>
          <w:sz w:val="24"/>
          <w:szCs w:val="24"/>
          <w:rtl/>
        </w:rPr>
        <w:t xml:space="preserve">אמת מידה </w:t>
      </w:r>
      <w:r w:rsidR="00CC04EB">
        <w:rPr>
          <w:rFonts w:ascii="David" w:hAnsi="David" w:cs="David" w:hint="cs"/>
          <w:sz w:val="24"/>
          <w:szCs w:val="24"/>
          <w:rtl/>
        </w:rPr>
        <w:t>למשיכות אלו ובפרט מש</w:t>
      </w:r>
      <w:r w:rsidR="005423FF" w:rsidRPr="00A81176">
        <w:rPr>
          <w:rFonts w:ascii="David" w:hAnsi="David" w:cs="David"/>
          <w:sz w:val="24"/>
          <w:szCs w:val="24"/>
          <w:rtl/>
        </w:rPr>
        <w:t>ניתן הסבר להוצא</w:t>
      </w:r>
      <w:r w:rsidR="00A81176" w:rsidRPr="00A81176">
        <w:rPr>
          <w:rFonts w:ascii="David" w:hAnsi="David" w:cs="David" w:hint="cs"/>
          <w:sz w:val="24"/>
          <w:szCs w:val="24"/>
          <w:rtl/>
        </w:rPr>
        <w:t xml:space="preserve">ות החריגות </w:t>
      </w:r>
      <w:r w:rsidR="00CC04EB">
        <w:rPr>
          <w:rFonts w:ascii="David" w:hAnsi="David" w:cs="David" w:hint="cs"/>
          <w:sz w:val="24"/>
          <w:szCs w:val="24"/>
          <w:rtl/>
        </w:rPr>
        <w:t>אלו</w:t>
      </w:r>
      <w:r w:rsidR="00A81176" w:rsidRPr="00A81176">
        <w:rPr>
          <w:rFonts w:ascii="David" w:hAnsi="David" w:cs="David" w:hint="cs"/>
          <w:sz w:val="24"/>
          <w:szCs w:val="24"/>
          <w:rtl/>
        </w:rPr>
        <w:t xml:space="preserve">. </w:t>
      </w:r>
    </w:p>
    <w:p w:rsidR="00A81176" w:rsidRPr="00A81176" w:rsidRDefault="00A81176" w:rsidP="00A81176">
      <w:pPr>
        <w:pStyle w:val="af1"/>
        <w:rPr>
          <w:rFonts w:ascii="David" w:hAnsi="David" w:cs="David"/>
          <w:b/>
          <w:bCs/>
          <w:sz w:val="24"/>
          <w:szCs w:val="24"/>
          <w:rtl/>
        </w:rPr>
      </w:pPr>
    </w:p>
    <w:p w:rsidR="007D4397" w:rsidRDefault="007D4397" w:rsidP="00CC04EB">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עם זאת, </w:t>
      </w:r>
      <w:r w:rsidR="00A81176" w:rsidRPr="00395271">
        <w:rPr>
          <w:rFonts w:ascii="David" w:hAnsi="David" w:cs="David" w:hint="cs"/>
          <w:sz w:val="24"/>
          <w:szCs w:val="24"/>
          <w:rtl/>
        </w:rPr>
        <w:t xml:space="preserve">עיון בדפי החשבון וכן בטבלה שצרפה ב"כ הנתבעת </w:t>
      </w:r>
      <w:r>
        <w:rPr>
          <w:rFonts w:ascii="David" w:hAnsi="David" w:cs="David" w:hint="cs"/>
          <w:sz w:val="24"/>
          <w:szCs w:val="24"/>
          <w:rtl/>
        </w:rPr>
        <w:t>מלמד כי ב</w:t>
      </w:r>
      <w:r w:rsidR="005B080C" w:rsidRPr="00395271">
        <w:rPr>
          <w:rFonts w:ascii="David" w:hAnsi="David" w:cs="David"/>
          <w:sz w:val="24"/>
          <w:szCs w:val="24"/>
          <w:rtl/>
        </w:rPr>
        <w:t xml:space="preserve">מסגרת </w:t>
      </w:r>
      <w:r w:rsidR="005B080C" w:rsidRPr="00395271">
        <w:rPr>
          <w:rFonts w:ascii="David" w:hAnsi="David" w:cs="David" w:hint="cs"/>
          <w:sz w:val="24"/>
          <w:szCs w:val="24"/>
          <w:rtl/>
        </w:rPr>
        <w:t xml:space="preserve">המשיכות בסך 170,000 ₪ נכללו גם </w:t>
      </w:r>
      <w:r w:rsidR="005B080C" w:rsidRPr="00395271">
        <w:rPr>
          <w:rFonts w:ascii="David" w:hAnsi="David" w:cs="David"/>
          <w:sz w:val="24"/>
          <w:szCs w:val="24"/>
          <w:rtl/>
        </w:rPr>
        <w:t>משיכות בסכומים שונים (למשל, משיכות בסך 3,000 ₪ שחלקן נכללו בתביעה (ר' משיכה ביום 21.4.17) וחלקן לא נכללו (ר' משיכה ביום 2.8.17) וכן משיכות נוספות בסך 2,000 ₪ שחלקן נכללו וחלקן לא ו</w:t>
      </w:r>
      <w:r>
        <w:rPr>
          <w:rFonts w:ascii="David" w:hAnsi="David" w:cs="David" w:hint="cs"/>
          <w:sz w:val="24"/>
          <w:szCs w:val="24"/>
          <w:rtl/>
        </w:rPr>
        <w:t xml:space="preserve">לא ניתן הסבר מספק ע"י ב"כ התובעת </w:t>
      </w:r>
      <w:r w:rsidR="005B080C" w:rsidRPr="00395271">
        <w:rPr>
          <w:rFonts w:ascii="David" w:hAnsi="David" w:cs="David"/>
          <w:sz w:val="24"/>
          <w:szCs w:val="24"/>
          <w:rtl/>
        </w:rPr>
        <w:t xml:space="preserve">מדוע משיכות מסוימות נכללו ומשיכות אחרות לא נכללו. </w:t>
      </w:r>
      <w:r w:rsidR="005B080C" w:rsidRPr="00395271">
        <w:rPr>
          <w:rFonts w:ascii="David" w:hAnsi="David" w:cs="David" w:hint="cs"/>
          <w:sz w:val="24"/>
          <w:szCs w:val="24"/>
          <w:rtl/>
        </w:rPr>
        <w:t xml:space="preserve">בנסיבות אלו, </w:t>
      </w:r>
      <w:r w:rsidR="005B080C" w:rsidRPr="00485684">
        <w:rPr>
          <w:rFonts w:ascii="David" w:hAnsi="David" w:cs="David"/>
          <w:b/>
          <w:bCs/>
          <w:sz w:val="24"/>
          <w:szCs w:val="24"/>
          <w:rtl/>
        </w:rPr>
        <w:t>מצאתי להידרש ל</w:t>
      </w:r>
      <w:r w:rsidRPr="00485684">
        <w:rPr>
          <w:rFonts w:ascii="David" w:hAnsi="David" w:cs="David" w:hint="cs"/>
          <w:b/>
          <w:bCs/>
          <w:sz w:val="24"/>
          <w:szCs w:val="24"/>
          <w:rtl/>
        </w:rPr>
        <w:t>טענת התובעת</w:t>
      </w:r>
      <w:r>
        <w:rPr>
          <w:rFonts w:ascii="David" w:hAnsi="David" w:cs="David" w:hint="cs"/>
          <w:sz w:val="24"/>
          <w:szCs w:val="24"/>
          <w:rtl/>
        </w:rPr>
        <w:t xml:space="preserve"> </w:t>
      </w:r>
      <w:r w:rsidRPr="007D4397">
        <w:rPr>
          <w:rFonts w:ascii="David" w:hAnsi="David" w:cs="David" w:hint="cs"/>
          <w:b/>
          <w:bCs/>
          <w:sz w:val="24"/>
          <w:szCs w:val="24"/>
          <w:rtl/>
        </w:rPr>
        <w:t>בנוגע ל</w:t>
      </w:r>
      <w:r w:rsidR="005B080C" w:rsidRPr="007D4397">
        <w:rPr>
          <w:rFonts w:ascii="David" w:hAnsi="David" w:cs="David"/>
          <w:b/>
          <w:bCs/>
          <w:sz w:val="24"/>
          <w:szCs w:val="24"/>
          <w:rtl/>
        </w:rPr>
        <w:t>משיכות כספים חריגות העולות על סך של 4,000 ₪ במזומן</w:t>
      </w:r>
      <w:r w:rsidR="005B080C" w:rsidRPr="007D4397">
        <w:rPr>
          <w:rFonts w:ascii="David" w:hAnsi="David" w:cs="David" w:hint="cs"/>
          <w:b/>
          <w:bCs/>
          <w:sz w:val="24"/>
          <w:szCs w:val="24"/>
          <w:rtl/>
        </w:rPr>
        <w:t xml:space="preserve"> </w:t>
      </w:r>
      <w:r>
        <w:rPr>
          <w:rFonts w:ascii="David" w:hAnsi="David" w:cs="David" w:hint="cs"/>
          <w:b/>
          <w:bCs/>
          <w:sz w:val="24"/>
          <w:szCs w:val="24"/>
          <w:rtl/>
        </w:rPr>
        <w:t xml:space="preserve">שבוצעו </w:t>
      </w:r>
      <w:r w:rsidR="005B080C" w:rsidRPr="007D4397">
        <w:rPr>
          <w:rFonts w:ascii="David" w:hAnsi="David" w:cs="David" w:hint="cs"/>
          <w:b/>
          <w:bCs/>
          <w:sz w:val="24"/>
          <w:szCs w:val="24"/>
          <w:rtl/>
        </w:rPr>
        <w:t>בכל פעימה</w:t>
      </w:r>
      <w:r>
        <w:rPr>
          <w:rFonts w:ascii="David" w:hAnsi="David" w:cs="David" w:hint="cs"/>
          <w:b/>
          <w:bCs/>
          <w:sz w:val="24"/>
          <w:szCs w:val="24"/>
          <w:rtl/>
        </w:rPr>
        <w:t xml:space="preserve"> או </w:t>
      </w:r>
      <w:r w:rsidR="005B080C" w:rsidRPr="007D4397">
        <w:rPr>
          <w:rFonts w:ascii="David" w:hAnsi="David" w:cs="David" w:hint="cs"/>
          <w:b/>
          <w:bCs/>
          <w:sz w:val="24"/>
          <w:szCs w:val="24"/>
          <w:rtl/>
        </w:rPr>
        <w:t>ב</w:t>
      </w:r>
      <w:r>
        <w:rPr>
          <w:rFonts w:ascii="David" w:hAnsi="David" w:cs="David" w:hint="cs"/>
          <w:b/>
          <w:bCs/>
          <w:sz w:val="24"/>
          <w:szCs w:val="24"/>
          <w:rtl/>
        </w:rPr>
        <w:t>פעימות שונות ב</w:t>
      </w:r>
      <w:r w:rsidR="005B080C" w:rsidRPr="007D4397">
        <w:rPr>
          <w:rFonts w:ascii="David" w:hAnsi="David" w:cs="David" w:hint="cs"/>
          <w:b/>
          <w:bCs/>
          <w:sz w:val="24"/>
          <w:szCs w:val="24"/>
          <w:rtl/>
        </w:rPr>
        <w:t>אותו היום</w:t>
      </w:r>
      <w:r w:rsidR="005B080C" w:rsidRPr="00395271">
        <w:rPr>
          <w:rFonts w:ascii="David" w:hAnsi="David" w:cs="David" w:hint="cs"/>
          <w:sz w:val="24"/>
          <w:szCs w:val="24"/>
          <w:rtl/>
        </w:rPr>
        <w:t xml:space="preserve"> </w:t>
      </w:r>
      <w:r w:rsidR="005B080C" w:rsidRPr="007D4397">
        <w:rPr>
          <w:rFonts w:ascii="David" w:hAnsi="David" w:cs="David"/>
          <w:b/>
          <w:bCs/>
          <w:sz w:val="24"/>
          <w:szCs w:val="24"/>
          <w:rtl/>
        </w:rPr>
        <w:t>שכן מדובר בסכום גבוה למשיכה במזומן</w:t>
      </w:r>
      <w:r w:rsidR="00395271" w:rsidRPr="00395271">
        <w:rPr>
          <w:rFonts w:ascii="David" w:hAnsi="David" w:cs="David" w:hint="cs"/>
          <w:sz w:val="24"/>
          <w:szCs w:val="24"/>
          <w:rtl/>
        </w:rPr>
        <w:t xml:space="preserve">. בהקשר זה אציין כי </w:t>
      </w:r>
      <w:r w:rsidR="005B080C" w:rsidRPr="00395271">
        <w:rPr>
          <w:rFonts w:ascii="David" w:hAnsi="David" w:cs="David" w:hint="cs"/>
          <w:sz w:val="24"/>
          <w:szCs w:val="24"/>
          <w:rtl/>
        </w:rPr>
        <w:t xml:space="preserve">המטפל של בני הזוג </w:t>
      </w:r>
      <w:r w:rsidR="005B080C" w:rsidRPr="00395271">
        <w:rPr>
          <w:rFonts w:ascii="David" w:hAnsi="David" w:cs="David"/>
          <w:sz w:val="24"/>
          <w:szCs w:val="24"/>
          <w:rtl/>
        </w:rPr>
        <w:t>העיד כי מדי פעם היתה הולכת למספרה וכאשר נשאל מה היו הצרכים שלה, השיב: "</w:t>
      </w:r>
      <w:r w:rsidR="005B080C" w:rsidRPr="00395271">
        <w:rPr>
          <w:rFonts w:ascii="David" w:hAnsi="David" w:cs="David"/>
          <w:b/>
          <w:bCs/>
          <w:sz w:val="24"/>
          <w:szCs w:val="24"/>
          <w:rtl/>
        </w:rPr>
        <w:t>ביגוד, אוכל, הנעלה, תספורת, היתה צריכה מספרה מדי פעם</w:t>
      </w:r>
      <w:r w:rsidR="005B080C" w:rsidRPr="00395271">
        <w:rPr>
          <w:rFonts w:ascii="David" w:hAnsi="David" w:cs="David"/>
          <w:sz w:val="24"/>
          <w:szCs w:val="24"/>
          <w:rtl/>
        </w:rPr>
        <w:t xml:space="preserve">" (עמ' 161 ש' 3-4) אולם לא תיאר </w:t>
      </w:r>
      <w:r>
        <w:rPr>
          <w:rFonts w:ascii="David" w:hAnsi="David" w:cs="David" w:hint="cs"/>
          <w:sz w:val="24"/>
          <w:szCs w:val="24"/>
          <w:rtl/>
        </w:rPr>
        <w:t>משיכות גבוהות</w:t>
      </w:r>
      <w:r w:rsidR="005B080C" w:rsidRPr="00395271">
        <w:rPr>
          <w:rFonts w:ascii="David" w:hAnsi="David" w:cs="David"/>
          <w:sz w:val="24"/>
          <w:szCs w:val="24"/>
          <w:rtl/>
        </w:rPr>
        <w:t xml:space="preserve"> המסתכמות בכמה אלפי שקלים בכל פעם. כן, כאשר נשאל האם יכול להיות שלפעמים נמשכו 8,000 ₪ ביום או 16,000 ₪ העיד בשלילה (עמ' 162 ש' 3-4) וזאת למרות שהנתבעת הודתה במשיכות אלו והדברים משתקפים בדפי חשבון הבנק. ללמדך, כי </w:t>
      </w:r>
      <w:r w:rsidR="00395271" w:rsidRPr="00395271">
        <w:rPr>
          <w:rFonts w:ascii="David" w:hAnsi="David" w:cs="David" w:hint="cs"/>
          <w:sz w:val="24"/>
          <w:szCs w:val="24"/>
          <w:rtl/>
        </w:rPr>
        <w:t xml:space="preserve">גם המטפל של בני הזוג </w:t>
      </w:r>
      <w:r>
        <w:rPr>
          <w:rFonts w:ascii="David" w:hAnsi="David" w:cs="David" w:hint="cs"/>
          <w:sz w:val="24"/>
          <w:szCs w:val="24"/>
          <w:rtl/>
        </w:rPr>
        <w:t xml:space="preserve">שהעיד מטעם הנתבעת </w:t>
      </w:r>
      <w:r w:rsidR="00395271" w:rsidRPr="00395271">
        <w:rPr>
          <w:rFonts w:ascii="David" w:hAnsi="David" w:cs="David" w:hint="cs"/>
          <w:sz w:val="24"/>
          <w:szCs w:val="24"/>
          <w:rtl/>
        </w:rPr>
        <w:t xml:space="preserve">לא </w:t>
      </w:r>
      <w:r w:rsidR="005B080C" w:rsidRPr="00395271">
        <w:rPr>
          <w:rFonts w:ascii="David" w:hAnsi="David" w:cs="David"/>
          <w:sz w:val="24"/>
          <w:szCs w:val="24"/>
          <w:rtl/>
        </w:rPr>
        <w:t>העיד על הוצאות גדולות ומיוחדות שהתובעת נזקקה להן</w:t>
      </w:r>
      <w:r w:rsidR="00395271" w:rsidRPr="00395271">
        <w:rPr>
          <w:rFonts w:ascii="David" w:hAnsi="David" w:cs="David" w:hint="cs"/>
          <w:sz w:val="24"/>
          <w:szCs w:val="24"/>
          <w:rtl/>
        </w:rPr>
        <w:t xml:space="preserve">, כך שסכומים שמעל 4,000 ₪ במזומן חורגים </w:t>
      </w:r>
      <w:r>
        <w:rPr>
          <w:rFonts w:ascii="David" w:hAnsi="David" w:cs="David" w:hint="cs"/>
          <w:sz w:val="24"/>
          <w:szCs w:val="24"/>
          <w:rtl/>
        </w:rPr>
        <w:t xml:space="preserve">אף הם </w:t>
      </w:r>
      <w:r w:rsidR="00395271" w:rsidRPr="00395271">
        <w:rPr>
          <w:rFonts w:ascii="David" w:hAnsi="David" w:cs="David" w:hint="cs"/>
          <w:sz w:val="24"/>
          <w:szCs w:val="24"/>
          <w:rtl/>
        </w:rPr>
        <w:t xml:space="preserve">מרף המשיכות שבוצעו לשיטתו של המטפל </w:t>
      </w:r>
      <w:r>
        <w:rPr>
          <w:rFonts w:ascii="David" w:hAnsi="David" w:cs="David" w:hint="cs"/>
          <w:sz w:val="24"/>
          <w:szCs w:val="24"/>
          <w:rtl/>
        </w:rPr>
        <w:t>של בני הזוג</w:t>
      </w:r>
      <w:r w:rsidR="005B080C" w:rsidRPr="00395271">
        <w:rPr>
          <w:rFonts w:ascii="David" w:hAnsi="David" w:cs="David"/>
          <w:sz w:val="24"/>
          <w:szCs w:val="24"/>
          <w:rtl/>
        </w:rPr>
        <w:t>.</w:t>
      </w:r>
      <w:r w:rsidR="00395271">
        <w:rPr>
          <w:rFonts w:ascii="David" w:hAnsi="David" w:cs="David" w:hint="cs"/>
          <w:sz w:val="24"/>
          <w:szCs w:val="24"/>
          <w:rtl/>
        </w:rPr>
        <w:t xml:space="preserve"> </w:t>
      </w:r>
    </w:p>
    <w:p w:rsidR="007D4397" w:rsidRPr="007D4397" w:rsidRDefault="007D4397" w:rsidP="007D4397">
      <w:pPr>
        <w:pStyle w:val="af1"/>
        <w:spacing w:before="240" w:after="120" w:line="360" w:lineRule="auto"/>
        <w:jc w:val="both"/>
        <w:rPr>
          <w:rFonts w:ascii="David" w:hAnsi="David" w:cs="David"/>
          <w:b/>
          <w:bCs/>
          <w:sz w:val="24"/>
          <w:szCs w:val="24"/>
        </w:rPr>
      </w:pPr>
    </w:p>
    <w:p w:rsidR="005B080C" w:rsidRDefault="007D4397" w:rsidP="00CC04EB">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אציין כי </w:t>
      </w:r>
      <w:r w:rsidR="005B080C" w:rsidRPr="00395271">
        <w:rPr>
          <w:rFonts w:ascii="David" w:hAnsi="David" w:cs="David" w:hint="cs"/>
          <w:sz w:val="24"/>
          <w:szCs w:val="24"/>
          <w:rtl/>
        </w:rPr>
        <w:t xml:space="preserve">לאחר שבחנתי את משיכות הכספים הנ"ל, נמצא כי מדובר במשיכות </w:t>
      </w:r>
      <w:r w:rsidR="00395271">
        <w:rPr>
          <w:rFonts w:ascii="David" w:hAnsi="David" w:cs="David" w:hint="cs"/>
          <w:sz w:val="24"/>
          <w:szCs w:val="24"/>
          <w:rtl/>
        </w:rPr>
        <w:t xml:space="preserve">בפעימות </w:t>
      </w:r>
      <w:r w:rsidR="005B080C" w:rsidRPr="00395271">
        <w:rPr>
          <w:rFonts w:ascii="David" w:hAnsi="David" w:cs="David" w:hint="cs"/>
          <w:sz w:val="24"/>
          <w:szCs w:val="24"/>
          <w:rtl/>
        </w:rPr>
        <w:t xml:space="preserve">בסך </w:t>
      </w:r>
      <w:r w:rsidR="00395271">
        <w:rPr>
          <w:rFonts w:ascii="David" w:hAnsi="David" w:cs="David" w:hint="cs"/>
          <w:sz w:val="24"/>
          <w:szCs w:val="24"/>
          <w:rtl/>
        </w:rPr>
        <w:t>כ</w:t>
      </w:r>
      <w:r w:rsidR="00395271" w:rsidRPr="00395271">
        <w:rPr>
          <w:rFonts w:ascii="David" w:hAnsi="David" w:cs="David" w:hint="cs"/>
          <w:sz w:val="24"/>
          <w:szCs w:val="24"/>
          <w:rtl/>
        </w:rPr>
        <w:t xml:space="preserve">ולל </w:t>
      </w:r>
      <w:r w:rsidR="005B080C" w:rsidRPr="00395271">
        <w:rPr>
          <w:rFonts w:ascii="David" w:hAnsi="David" w:cs="David" w:hint="cs"/>
          <w:sz w:val="24"/>
          <w:szCs w:val="24"/>
          <w:rtl/>
        </w:rPr>
        <w:t>של 171,600 ₪ ומאחר ש</w:t>
      </w:r>
      <w:r w:rsidR="00B26494">
        <w:rPr>
          <w:rFonts w:ascii="David" w:hAnsi="David" w:cs="David" w:hint="cs"/>
          <w:sz w:val="24"/>
          <w:szCs w:val="24"/>
          <w:rtl/>
        </w:rPr>
        <w:t xml:space="preserve">ב"כ התובעת העמידה את סך </w:t>
      </w:r>
      <w:r>
        <w:rPr>
          <w:rFonts w:ascii="David" w:hAnsi="David" w:cs="David" w:hint="cs"/>
          <w:sz w:val="24"/>
          <w:szCs w:val="24"/>
          <w:rtl/>
        </w:rPr>
        <w:t xml:space="preserve">יתרת המשיכות מעבר לסכומים 300,000 ₪ + 100,000 ₪ לעיל) </w:t>
      </w:r>
      <w:r w:rsidR="00B26494">
        <w:rPr>
          <w:rFonts w:ascii="David" w:hAnsi="David" w:cs="David" w:hint="cs"/>
          <w:sz w:val="24"/>
          <w:szCs w:val="24"/>
          <w:rtl/>
        </w:rPr>
        <w:t>על סך של 170,000 ₪</w:t>
      </w:r>
      <w:r>
        <w:rPr>
          <w:rFonts w:ascii="David" w:hAnsi="David" w:cs="David" w:hint="cs"/>
          <w:sz w:val="24"/>
          <w:szCs w:val="24"/>
          <w:rtl/>
        </w:rPr>
        <w:t xml:space="preserve">, אזי אין מניעה לקבל את הנתונים </w:t>
      </w:r>
      <w:r w:rsidR="00CC04EB">
        <w:rPr>
          <w:rFonts w:ascii="David" w:hAnsi="David" w:cs="David" w:hint="cs"/>
          <w:sz w:val="24"/>
          <w:szCs w:val="24"/>
          <w:rtl/>
        </w:rPr>
        <w:t xml:space="preserve">הכספיים </w:t>
      </w:r>
      <w:r>
        <w:rPr>
          <w:rFonts w:ascii="David" w:hAnsi="David" w:cs="David" w:hint="cs"/>
          <w:sz w:val="24"/>
          <w:szCs w:val="24"/>
          <w:rtl/>
        </w:rPr>
        <w:t xml:space="preserve">שפורטו בכתב התביעה במלואם. </w:t>
      </w:r>
      <w:r w:rsidR="00B26494">
        <w:rPr>
          <w:rFonts w:ascii="David" w:hAnsi="David" w:cs="David" w:hint="cs"/>
          <w:sz w:val="24"/>
          <w:szCs w:val="24"/>
          <w:rtl/>
        </w:rPr>
        <w:t xml:space="preserve"> </w:t>
      </w:r>
    </w:p>
    <w:p w:rsidR="00B26494" w:rsidRDefault="00B26494" w:rsidP="00B26494">
      <w:pPr>
        <w:pStyle w:val="af1"/>
        <w:spacing w:before="240" w:after="120" w:line="360" w:lineRule="auto"/>
        <w:jc w:val="both"/>
        <w:rPr>
          <w:rFonts w:ascii="David" w:hAnsi="David" w:cs="David"/>
          <w:b/>
          <w:bCs/>
          <w:sz w:val="24"/>
          <w:szCs w:val="24"/>
        </w:rPr>
      </w:pPr>
    </w:p>
    <w:p w:rsidR="00B26494" w:rsidRPr="00B26494" w:rsidRDefault="00CC04EB" w:rsidP="00CC04EB">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מן המקובץ עולה, כי </w:t>
      </w:r>
      <w:r w:rsidR="00B26494" w:rsidRPr="00B26494">
        <w:rPr>
          <w:rFonts w:ascii="David" w:hAnsi="David" w:cs="David" w:hint="cs"/>
          <w:sz w:val="24"/>
          <w:szCs w:val="24"/>
          <w:rtl/>
        </w:rPr>
        <w:t>יש לבחון האם הנתבעת ביצעה משיכות כספים בסך כולל של 170,000 ₪ לטובת ולצרכי הנתבעת</w:t>
      </w:r>
      <w:r w:rsidR="00B26494">
        <w:rPr>
          <w:rFonts w:ascii="David" w:hAnsi="David" w:cs="David" w:hint="cs"/>
          <w:sz w:val="24"/>
          <w:szCs w:val="24"/>
          <w:rtl/>
        </w:rPr>
        <w:t xml:space="preserve"> </w:t>
      </w:r>
      <w:r>
        <w:rPr>
          <w:rFonts w:ascii="David" w:hAnsi="David" w:cs="David" w:hint="cs"/>
          <w:sz w:val="24"/>
          <w:szCs w:val="24"/>
          <w:rtl/>
        </w:rPr>
        <w:t xml:space="preserve">וזאת </w:t>
      </w:r>
      <w:r w:rsidR="00B26494">
        <w:rPr>
          <w:rFonts w:ascii="David" w:hAnsi="David" w:cs="David" w:hint="cs"/>
          <w:sz w:val="24"/>
          <w:szCs w:val="24"/>
          <w:rtl/>
        </w:rPr>
        <w:t>מלבד הסכומים בסך 300,000 ₪ + 100,000 ₪ עליהן אין מחלוקת כי הועברו לידי הנתבעת)</w:t>
      </w:r>
      <w:r w:rsidR="00B26494" w:rsidRPr="00B26494">
        <w:rPr>
          <w:rFonts w:ascii="David" w:hAnsi="David" w:cs="David" w:hint="cs"/>
          <w:sz w:val="24"/>
          <w:szCs w:val="24"/>
          <w:rtl/>
        </w:rPr>
        <w:t xml:space="preserve">, ולכך נפנה כעת.  </w:t>
      </w:r>
    </w:p>
    <w:p w:rsidR="00AF6E1A" w:rsidRDefault="00AF6E1A" w:rsidP="00CA25E3">
      <w:pPr>
        <w:spacing w:before="240" w:after="120" w:line="360" w:lineRule="auto"/>
        <w:jc w:val="both"/>
        <w:rPr>
          <w:rFonts w:ascii="David" w:hAnsi="David"/>
          <w:b/>
          <w:bCs/>
          <w:u w:val="single"/>
          <w:rtl/>
        </w:rPr>
      </w:pPr>
    </w:p>
    <w:p w:rsidR="00AF6E1A" w:rsidRDefault="00AF6E1A" w:rsidP="00CA25E3">
      <w:pPr>
        <w:spacing w:before="240" w:after="120" w:line="360" w:lineRule="auto"/>
        <w:jc w:val="both"/>
        <w:rPr>
          <w:rFonts w:ascii="David" w:hAnsi="David"/>
          <w:b/>
          <w:bCs/>
          <w:u w:val="single"/>
          <w:rtl/>
        </w:rPr>
      </w:pPr>
    </w:p>
    <w:p w:rsidR="00C617C4" w:rsidRPr="00C617C4" w:rsidRDefault="00D94EE4" w:rsidP="00CA25E3">
      <w:pPr>
        <w:spacing w:before="240" w:after="120" w:line="360" w:lineRule="auto"/>
        <w:jc w:val="both"/>
        <w:rPr>
          <w:rFonts w:ascii="David" w:hAnsi="David"/>
          <w:b/>
          <w:bCs/>
        </w:rPr>
      </w:pPr>
      <w:r w:rsidRPr="00C617C4">
        <w:rPr>
          <w:rFonts w:ascii="David" w:hAnsi="David"/>
          <w:b/>
          <w:bCs/>
          <w:u w:val="single"/>
          <w:rtl/>
        </w:rPr>
        <w:lastRenderedPageBreak/>
        <w:t xml:space="preserve">האם </w:t>
      </w:r>
      <w:r w:rsidRPr="00C617C4">
        <w:rPr>
          <w:rFonts w:ascii="David" w:hAnsi="David" w:hint="cs"/>
          <w:b/>
          <w:bCs/>
          <w:u w:val="single"/>
          <w:rtl/>
        </w:rPr>
        <w:t xml:space="preserve">משיכות </w:t>
      </w:r>
      <w:r w:rsidRPr="00C617C4">
        <w:rPr>
          <w:rFonts w:ascii="David" w:hAnsi="David"/>
          <w:b/>
          <w:bCs/>
          <w:u w:val="single"/>
          <w:rtl/>
        </w:rPr>
        <w:t xml:space="preserve">הכספים בסך </w:t>
      </w:r>
      <w:r w:rsidRPr="00C617C4">
        <w:rPr>
          <w:rFonts w:ascii="David" w:hAnsi="David" w:hint="cs"/>
          <w:b/>
          <w:bCs/>
          <w:u w:val="single"/>
          <w:rtl/>
        </w:rPr>
        <w:t xml:space="preserve">כולל </w:t>
      </w:r>
      <w:r w:rsidRPr="00C617C4">
        <w:rPr>
          <w:rFonts w:ascii="David" w:hAnsi="David"/>
          <w:b/>
          <w:bCs/>
          <w:u w:val="single"/>
          <w:rtl/>
        </w:rPr>
        <w:t xml:space="preserve">של </w:t>
      </w:r>
      <w:r w:rsidR="00CA25E3">
        <w:rPr>
          <w:rFonts w:ascii="David" w:hAnsi="David" w:hint="cs"/>
          <w:b/>
          <w:bCs/>
          <w:u w:val="single"/>
          <w:rtl/>
        </w:rPr>
        <w:t>170,000</w:t>
      </w:r>
      <w:r w:rsidRPr="00C617C4">
        <w:rPr>
          <w:rFonts w:ascii="David" w:hAnsi="David"/>
          <w:b/>
          <w:bCs/>
          <w:u w:val="single"/>
          <w:rtl/>
        </w:rPr>
        <w:t xml:space="preserve"> ₪ הוצאו לצרכי התובעת</w:t>
      </w:r>
      <w:r w:rsidR="005423FF" w:rsidRPr="00C617C4">
        <w:rPr>
          <w:rFonts w:ascii="David" w:hAnsi="David" w:hint="cs"/>
          <w:rtl/>
        </w:rPr>
        <w:t>?</w:t>
      </w:r>
    </w:p>
    <w:p w:rsidR="00C617C4" w:rsidRPr="00C617C4" w:rsidRDefault="00C617C4" w:rsidP="00C617C4">
      <w:pPr>
        <w:pStyle w:val="af1"/>
        <w:rPr>
          <w:rFonts w:ascii="David" w:hAnsi="David" w:cs="David"/>
          <w:sz w:val="24"/>
          <w:szCs w:val="24"/>
          <w:rtl/>
        </w:rPr>
      </w:pPr>
    </w:p>
    <w:p w:rsidR="007F710E" w:rsidRDefault="00DE1638" w:rsidP="00CC04EB">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כאמור, </w:t>
      </w:r>
      <w:r w:rsidR="00C617C4" w:rsidRPr="00C617C4">
        <w:rPr>
          <w:rFonts w:ascii="David" w:hAnsi="David" w:cs="David" w:hint="cs"/>
          <w:sz w:val="24"/>
          <w:szCs w:val="24"/>
          <w:rtl/>
        </w:rPr>
        <w:t xml:space="preserve">ביסוד צירופה של הנתבעת לחשבון הבנק של התובעת עמדה </w:t>
      </w:r>
      <w:r w:rsidR="00CC04EB">
        <w:rPr>
          <w:rFonts w:ascii="David" w:hAnsi="David" w:cs="David" w:hint="cs"/>
          <w:sz w:val="24"/>
          <w:szCs w:val="24"/>
          <w:rtl/>
        </w:rPr>
        <w:t>חובתה של</w:t>
      </w:r>
      <w:r>
        <w:rPr>
          <w:rFonts w:ascii="David" w:hAnsi="David" w:cs="David" w:hint="cs"/>
          <w:sz w:val="24"/>
          <w:szCs w:val="24"/>
          <w:rtl/>
        </w:rPr>
        <w:t xml:space="preserve"> הנתבעת לסייע </w:t>
      </w:r>
      <w:r w:rsidR="00C617C4" w:rsidRPr="00C617C4">
        <w:rPr>
          <w:rFonts w:ascii="David" w:hAnsi="David" w:cs="David" w:hint="cs"/>
          <w:sz w:val="24"/>
          <w:szCs w:val="24"/>
          <w:rtl/>
        </w:rPr>
        <w:t xml:space="preserve">לתובעת בכל ענייניה הכספיים </w:t>
      </w:r>
      <w:r w:rsidR="007D4397">
        <w:rPr>
          <w:rFonts w:ascii="David" w:hAnsi="David" w:cs="David" w:hint="cs"/>
          <w:sz w:val="24"/>
          <w:szCs w:val="24"/>
          <w:rtl/>
        </w:rPr>
        <w:t xml:space="preserve">ולבצע </w:t>
      </w:r>
      <w:r w:rsidR="00C617C4" w:rsidRPr="00C617C4">
        <w:rPr>
          <w:rFonts w:ascii="David" w:hAnsi="David" w:cs="David" w:hint="cs"/>
          <w:sz w:val="24"/>
          <w:szCs w:val="24"/>
          <w:rtl/>
        </w:rPr>
        <w:t xml:space="preserve">משיכות הכספים עבור צרכיה בלבד. </w:t>
      </w:r>
      <w:r>
        <w:rPr>
          <w:rFonts w:ascii="David" w:hAnsi="David" w:cs="David" w:hint="cs"/>
          <w:sz w:val="24"/>
          <w:szCs w:val="24"/>
          <w:rtl/>
        </w:rPr>
        <w:t xml:space="preserve">על כן, יש לבחון האם אכן פעלה </w:t>
      </w:r>
      <w:r w:rsidR="007D4397">
        <w:rPr>
          <w:rFonts w:ascii="David" w:hAnsi="David" w:cs="David" w:hint="cs"/>
          <w:sz w:val="24"/>
          <w:szCs w:val="24"/>
          <w:rtl/>
        </w:rPr>
        <w:t>כ</w:t>
      </w:r>
      <w:r w:rsidR="002858C4">
        <w:rPr>
          <w:rFonts w:ascii="David" w:hAnsi="David" w:cs="David" w:hint="cs"/>
          <w:sz w:val="24"/>
          <w:szCs w:val="24"/>
          <w:rtl/>
        </w:rPr>
        <w:t xml:space="preserve">ך </w:t>
      </w:r>
      <w:r>
        <w:rPr>
          <w:rFonts w:ascii="David" w:hAnsi="David" w:cs="David" w:hint="cs"/>
          <w:sz w:val="24"/>
          <w:szCs w:val="24"/>
          <w:rtl/>
        </w:rPr>
        <w:t>הנתבעת</w:t>
      </w:r>
      <w:r w:rsidR="002858C4">
        <w:rPr>
          <w:rFonts w:ascii="David" w:hAnsi="David" w:cs="David" w:hint="cs"/>
          <w:sz w:val="24"/>
          <w:szCs w:val="24"/>
          <w:rtl/>
        </w:rPr>
        <w:t xml:space="preserve">, או שמא התנהלה בנוגע למשיכות אלו שלא כדין ובאופן שמבסס את עילת העושק. </w:t>
      </w:r>
      <w:r>
        <w:rPr>
          <w:rFonts w:ascii="David" w:hAnsi="David" w:cs="David" w:hint="cs"/>
          <w:sz w:val="24"/>
          <w:szCs w:val="24"/>
          <w:rtl/>
        </w:rPr>
        <w:t xml:space="preserve"> </w:t>
      </w:r>
    </w:p>
    <w:p w:rsidR="007F710E" w:rsidRPr="007F710E" w:rsidRDefault="007F710E" w:rsidP="007F710E">
      <w:pPr>
        <w:pStyle w:val="af1"/>
        <w:spacing w:before="240" w:after="120" w:line="360" w:lineRule="auto"/>
        <w:jc w:val="both"/>
        <w:rPr>
          <w:rFonts w:ascii="David" w:hAnsi="David" w:cs="David"/>
          <w:b/>
          <w:bCs/>
          <w:sz w:val="24"/>
          <w:szCs w:val="24"/>
        </w:rPr>
      </w:pPr>
    </w:p>
    <w:p w:rsidR="007F710E" w:rsidRPr="007F710E" w:rsidRDefault="00DE1638" w:rsidP="00CC04EB">
      <w:pPr>
        <w:pStyle w:val="af1"/>
        <w:numPr>
          <w:ilvl w:val="0"/>
          <w:numId w:val="1"/>
        </w:numPr>
        <w:spacing w:before="240" w:after="120" w:line="360" w:lineRule="auto"/>
        <w:ind w:hanging="636"/>
        <w:jc w:val="both"/>
        <w:rPr>
          <w:rFonts w:ascii="David" w:hAnsi="David" w:cs="David"/>
          <w:b/>
          <w:bCs/>
          <w:sz w:val="24"/>
          <w:szCs w:val="24"/>
        </w:rPr>
      </w:pPr>
      <w:r w:rsidRPr="00DE1638">
        <w:rPr>
          <w:rFonts w:ascii="David" w:hAnsi="David" w:cs="David" w:hint="cs"/>
          <w:b/>
          <w:bCs/>
          <w:sz w:val="24"/>
          <w:szCs w:val="24"/>
          <w:rtl/>
        </w:rPr>
        <w:t xml:space="preserve">בענייננו, לאחר בחינת מכלול העדויות והראיות, מצאתי כי </w:t>
      </w:r>
      <w:r w:rsidR="00D94EE4" w:rsidRPr="00DE1638">
        <w:rPr>
          <w:rFonts w:ascii="David" w:hAnsi="David" w:cs="David"/>
          <w:b/>
          <w:bCs/>
          <w:sz w:val="24"/>
          <w:szCs w:val="24"/>
          <w:rtl/>
        </w:rPr>
        <w:t>הנתבעת לא ה</w:t>
      </w:r>
      <w:r w:rsidR="003C1667" w:rsidRPr="00DE1638">
        <w:rPr>
          <w:rFonts w:ascii="David" w:hAnsi="David" w:cs="David" w:hint="cs"/>
          <w:b/>
          <w:bCs/>
          <w:sz w:val="24"/>
          <w:szCs w:val="24"/>
          <w:rtl/>
        </w:rPr>
        <w:t xml:space="preserve">צליחה להוכיח </w:t>
      </w:r>
      <w:r w:rsidR="007F710E" w:rsidRPr="00DE1638">
        <w:rPr>
          <w:rFonts w:ascii="David" w:hAnsi="David" w:cs="David" w:hint="cs"/>
          <w:b/>
          <w:bCs/>
          <w:sz w:val="24"/>
          <w:szCs w:val="24"/>
          <w:rtl/>
        </w:rPr>
        <w:t xml:space="preserve">כי משיכות הכספים החריגות </w:t>
      </w:r>
      <w:r w:rsidR="002858C4">
        <w:rPr>
          <w:rFonts w:ascii="David" w:hAnsi="David" w:cs="David" w:hint="cs"/>
          <w:b/>
          <w:bCs/>
          <w:sz w:val="24"/>
          <w:szCs w:val="24"/>
          <w:rtl/>
        </w:rPr>
        <w:t xml:space="preserve">במזומן </w:t>
      </w:r>
      <w:r w:rsidR="007F710E" w:rsidRPr="00DE1638">
        <w:rPr>
          <w:rFonts w:ascii="David" w:hAnsi="David" w:cs="David" w:hint="cs"/>
          <w:b/>
          <w:bCs/>
          <w:sz w:val="24"/>
          <w:szCs w:val="24"/>
          <w:rtl/>
        </w:rPr>
        <w:t xml:space="preserve">שפורטו לעיל </w:t>
      </w:r>
      <w:r w:rsidRPr="00DE1638">
        <w:rPr>
          <w:rFonts w:ascii="David" w:hAnsi="David" w:cs="David" w:hint="cs"/>
          <w:b/>
          <w:bCs/>
          <w:sz w:val="24"/>
          <w:szCs w:val="24"/>
          <w:rtl/>
        </w:rPr>
        <w:t>בוצעו בהסכמת התובעת ו</w:t>
      </w:r>
      <w:r w:rsidR="007F710E" w:rsidRPr="00DE1638">
        <w:rPr>
          <w:rFonts w:ascii="David" w:hAnsi="David" w:cs="David" w:hint="cs"/>
          <w:b/>
          <w:bCs/>
          <w:sz w:val="24"/>
          <w:szCs w:val="24"/>
          <w:rtl/>
        </w:rPr>
        <w:t>שימשו את צרכי התובעת</w:t>
      </w:r>
      <w:r w:rsidRPr="00DE1638">
        <w:rPr>
          <w:rFonts w:ascii="David" w:hAnsi="David" w:cs="David" w:hint="cs"/>
          <w:b/>
          <w:bCs/>
          <w:sz w:val="24"/>
          <w:szCs w:val="24"/>
          <w:rtl/>
        </w:rPr>
        <w:t xml:space="preserve"> בלבד, ואפרט טעמיי לכך</w:t>
      </w:r>
      <w:r>
        <w:rPr>
          <w:rFonts w:ascii="David" w:hAnsi="David" w:cs="David" w:hint="cs"/>
          <w:sz w:val="24"/>
          <w:szCs w:val="24"/>
          <w:rtl/>
        </w:rPr>
        <w:t>;</w:t>
      </w:r>
    </w:p>
    <w:p w:rsidR="007F710E" w:rsidRPr="007F710E" w:rsidRDefault="007F710E" w:rsidP="007F710E">
      <w:pPr>
        <w:pStyle w:val="af1"/>
        <w:rPr>
          <w:rFonts w:ascii="David" w:hAnsi="David" w:cs="David"/>
          <w:sz w:val="24"/>
          <w:szCs w:val="24"/>
          <w:rtl/>
        </w:rPr>
      </w:pPr>
    </w:p>
    <w:p w:rsidR="004A1DE2" w:rsidRPr="007F710E" w:rsidRDefault="00DE1638" w:rsidP="004A1DE2">
      <w:pPr>
        <w:pStyle w:val="af1"/>
        <w:numPr>
          <w:ilvl w:val="0"/>
          <w:numId w:val="1"/>
        </w:numPr>
        <w:spacing w:before="240" w:after="120" w:line="360" w:lineRule="auto"/>
        <w:ind w:hanging="636"/>
        <w:jc w:val="both"/>
        <w:rPr>
          <w:rFonts w:ascii="David" w:hAnsi="David" w:cs="David"/>
          <w:b/>
          <w:bCs/>
          <w:sz w:val="24"/>
          <w:szCs w:val="24"/>
          <w:rtl/>
        </w:rPr>
      </w:pPr>
      <w:r w:rsidRPr="00DE1638">
        <w:rPr>
          <w:rFonts w:ascii="David" w:hAnsi="David" w:cs="David" w:hint="cs"/>
          <w:b/>
          <w:bCs/>
          <w:sz w:val="24"/>
          <w:szCs w:val="24"/>
          <w:u w:val="single"/>
          <w:rtl/>
        </w:rPr>
        <w:t>ראשית</w:t>
      </w:r>
      <w:r>
        <w:rPr>
          <w:rFonts w:ascii="David" w:hAnsi="David" w:cs="David" w:hint="cs"/>
          <w:sz w:val="24"/>
          <w:szCs w:val="24"/>
          <w:rtl/>
        </w:rPr>
        <w:t xml:space="preserve">, </w:t>
      </w:r>
      <w:r w:rsidR="004A1DE2">
        <w:rPr>
          <w:rFonts w:ascii="David" w:hAnsi="David" w:cs="David" w:hint="cs"/>
          <w:sz w:val="24"/>
          <w:szCs w:val="24"/>
          <w:rtl/>
        </w:rPr>
        <w:t>כ</w:t>
      </w:r>
      <w:r w:rsidR="004A1DE2" w:rsidRPr="007F710E">
        <w:rPr>
          <w:rFonts w:ascii="David" w:hAnsi="David" w:cs="David"/>
          <w:sz w:val="24"/>
          <w:szCs w:val="24"/>
          <w:rtl/>
        </w:rPr>
        <w:t xml:space="preserve">אשר הנתבעת </w:t>
      </w:r>
      <w:r w:rsidR="004A1DE2">
        <w:rPr>
          <w:rFonts w:ascii="David" w:hAnsi="David" w:cs="David" w:hint="cs"/>
          <w:sz w:val="24"/>
          <w:szCs w:val="24"/>
          <w:rtl/>
        </w:rPr>
        <w:t xml:space="preserve">נשאלה </w:t>
      </w:r>
      <w:r w:rsidR="004A1DE2" w:rsidRPr="007F710E">
        <w:rPr>
          <w:rFonts w:ascii="David" w:hAnsi="David" w:cs="David"/>
          <w:sz w:val="24"/>
          <w:szCs w:val="24"/>
          <w:rtl/>
        </w:rPr>
        <w:t>מה היה בערך סכום ההוצאות החודשי שלו נזקקה התובעת, לא</w:t>
      </w:r>
      <w:r w:rsidR="004A1DE2">
        <w:rPr>
          <w:rFonts w:ascii="David" w:hAnsi="David" w:cs="David" w:hint="cs"/>
          <w:sz w:val="24"/>
          <w:szCs w:val="24"/>
          <w:rtl/>
        </w:rPr>
        <w:t xml:space="preserve"> היתה כל תשובה בפיה. כך מתוך עדותה</w:t>
      </w:r>
      <w:r w:rsidR="004A1DE2" w:rsidRPr="007F710E">
        <w:rPr>
          <w:rFonts w:ascii="David" w:hAnsi="David" w:cs="David"/>
          <w:sz w:val="24"/>
          <w:szCs w:val="24"/>
          <w:rtl/>
        </w:rPr>
        <w:t>:</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rtl/>
        </w:rPr>
      </w:pPr>
      <w:r w:rsidRPr="00F336FD">
        <w:rPr>
          <w:rFonts w:ascii="David" w:hAnsi="David" w:cs="David"/>
          <w:b w:val="0"/>
          <w:bCs w:val="0"/>
          <w:sz w:val="24"/>
          <w:szCs w:val="24"/>
          <w:u w:val="none"/>
          <w:rtl/>
        </w:rPr>
        <w:t>"</w:t>
      </w: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בואי נדבר רגע על כספים שהוצאת עבורה. כמה כספים את מעריכה שהוצאת?</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tl/>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r>
      <w:r w:rsidR="004A1DE2" w:rsidRPr="00F336FD">
        <w:rPr>
          <w:rFonts w:ascii="David" w:hAnsi="David" w:cs="David"/>
          <w:sz w:val="24"/>
          <w:szCs w:val="24"/>
          <w:rtl/>
        </w:rPr>
        <w:t>אני לא יודעת. אני לא זוכרת להגיד לך.</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tl/>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או-קיי.</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אני לא האמנתי שאני אגיע למצב כזה שאני אצטרך לשמור כחשבוניות בכל הדברים האלה. ממש לא.</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בכל זאת צירפת חשבוניות.</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כן.</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או-קיי תכף נגיע אליהם. היה חסר להם כסף? הם היו במצוקה כלכלית שהיית צריכה להוציא מכספך?</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הוא לא היה קונה. הוא היה קונה מה שהוא אוהב והוא לא היה נותן לה לנגוע בדברים שלו.</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אוכל את מתכוונת?</w:t>
      </w:r>
    </w:p>
    <w:p w:rsidR="004A1DE2" w:rsidRPr="00F336FD" w:rsidRDefault="00887455" w:rsidP="002858C4">
      <w:pPr>
        <w:pStyle w:val="af3"/>
        <w:shd w:val="clear" w:color="auto" w:fill="auto"/>
        <w:spacing w:line="300" w:lineRule="atLeast"/>
        <w:ind w:left="2988" w:hanging="2268"/>
        <w:jc w:val="both"/>
        <w:rPr>
          <w:rFonts w:ascii="David" w:hAnsi="David" w:cs="David"/>
          <w:b w:val="0"/>
          <w:bCs w:val="0"/>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כן</w:t>
      </w:r>
      <w:r w:rsidR="004A1DE2" w:rsidRPr="00F336FD">
        <w:rPr>
          <w:rFonts w:ascii="David" w:hAnsi="David" w:cs="David"/>
          <w:b w:val="0"/>
          <w:bCs w:val="0"/>
          <w:sz w:val="24"/>
          <w:szCs w:val="24"/>
          <w:u w:val="none"/>
          <w:rtl/>
        </w:rPr>
        <w:t>"</w:t>
      </w:r>
      <w:r w:rsidR="004A1DE2" w:rsidRPr="00F336FD">
        <w:rPr>
          <w:rFonts w:ascii="David" w:hAnsi="David" w:cs="David"/>
          <w:sz w:val="24"/>
          <w:szCs w:val="24"/>
          <w:u w:val="none"/>
          <w:rtl/>
        </w:rPr>
        <w:t xml:space="preserve"> </w:t>
      </w:r>
      <w:r w:rsidR="004A1DE2" w:rsidRPr="00F336FD">
        <w:rPr>
          <w:rFonts w:ascii="David" w:hAnsi="David" w:cs="David"/>
          <w:b w:val="0"/>
          <w:bCs w:val="0"/>
          <w:sz w:val="24"/>
          <w:szCs w:val="24"/>
          <w:u w:val="none"/>
          <w:rtl/>
        </w:rPr>
        <w:t>(עמ' 143 ש' 3-</w:t>
      </w:r>
      <w:r w:rsidR="002858C4">
        <w:rPr>
          <w:rFonts w:ascii="David" w:hAnsi="David" w:cs="David" w:hint="cs"/>
          <w:b w:val="0"/>
          <w:bCs w:val="0"/>
          <w:sz w:val="24"/>
          <w:szCs w:val="24"/>
          <w:u w:val="none"/>
          <w:rtl/>
        </w:rPr>
        <w:t>16</w:t>
      </w:r>
      <w:r w:rsidR="004A1DE2" w:rsidRPr="00F336FD">
        <w:rPr>
          <w:rFonts w:ascii="David" w:hAnsi="David" w:cs="David"/>
          <w:b w:val="0"/>
          <w:bCs w:val="0"/>
          <w:sz w:val="24"/>
          <w:szCs w:val="24"/>
          <w:u w:val="none"/>
          <w:rtl/>
        </w:rPr>
        <w:t>).</w:t>
      </w:r>
    </w:p>
    <w:p w:rsidR="004A1DE2" w:rsidRPr="00F336FD" w:rsidRDefault="004A1DE2" w:rsidP="004A1DE2">
      <w:pPr>
        <w:jc w:val="both"/>
        <w:rPr>
          <w:rFonts w:ascii="David" w:hAnsi="David"/>
        </w:rPr>
      </w:pPr>
    </w:p>
    <w:p w:rsidR="004A1DE2" w:rsidRDefault="007076A1" w:rsidP="007076A1">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בנסיבות אלו, </w:t>
      </w:r>
      <w:r w:rsidR="002858C4">
        <w:rPr>
          <w:rFonts w:ascii="David" w:hAnsi="David" w:cs="David" w:hint="cs"/>
          <w:sz w:val="24"/>
          <w:szCs w:val="24"/>
          <w:rtl/>
        </w:rPr>
        <w:t xml:space="preserve">משהנתבעת </w:t>
      </w:r>
      <w:r>
        <w:rPr>
          <w:rFonts w:ascii="David" w:hAnsi="David" w:cs="David" w:hint="cs"/>
          <w:sz w:val="24"/>
          <w:szCs w:val="24"/>
          <w:rtl/>
        </w:rPr>
        <w:t>ב</w:t>
      </w:r>
      <w:r w:rsidR="002858C4">
        <w:rPr>
          <w:rFonts w:ascii="David" w:hAnsi="David" w:cs="David" w:hint="cs"/>
          <w:sz w:val="24"/>
          <w:szCs w:val="24"/>
          <w:rtl/>
        </w:rPr>
        <w:t xml:space="preserve">עצמה לא </w:t>
      </w:r>
      <w:r w:rsidR="002858C4" w:rsidRPr="007F710E">
        <w:rPr>
          <w:rFonts w:ascii="David" w:hAnsi="David" w:cs="David"/>
          <w:sz w:val="24"/>
          <w:szCs w:val="24"/>
          <w:rtl/>
        </w:rPr>
        <w:t>ידעה לכמת כמה כסף משכה ולאיזו מטרה ולא ניהל</w:t>
      </w:r>
      <w:r w:rsidR="002858C4">
        <w:rPr>
          <w:rFonts w:ascii="David" w:hAnsi="David" w:cs="David" w:hint="cs"/>
          <w:sz w:val="24"/>
          <w:szCs w:val="24"/>
          <w:rtl/>
        </w:rPr>
        <w:t>ה</w:t>
      </w:r>
      <w:r w:rsidR="002858C4" w:rsidRPr="007F710E">
        <w:rPr>
          <w:rFonts w:ascii="David" w:hAnsi="David" w:cs="David"/>
          <w:sz w:val="24"/>
          <w:szCs w:val="24"/>
          <w:rtl/>
        </w:rPr>
        <w:t xml:space="preserve"> כל תרשומת אודות משיכות הכספים שביצעה</w:t>
      </w:r>
      <w:r w:rsidR="002858C4">
        <w:rPr>
          <w:rFonts w:ascii="David" w:hAnsi="David" w:cs="David" w:hint="cs"/>
          <w:sz w:val="24"/>
          <w:szCs w:val="24"/>
          <w:rtl/>
        </w:rPr>
        <w:t xml:space="preserve">, אזי אין לקבל את גרסתה לפיה כלל הכספים </w:t>
      </w:r>
      <w:r w:rsidR="004A1DE2" w:rsidRPr="007F710E">
        <w:rPr>
          <w:rFonts w:ascii="David" w:hAnsi="David" w:cs="David"/>
          <w:sz w:val="24"/>
          <w:szCs w:val="24"/>
          <w:rtl/>
        </w:rPr>
        <w:t>הוצאו בהסכמתה ובאישורה של התובעת.</w:t>
      </w:r>
    </w:p>
    <w:p w:rsidR="004A1DE2" w:rsidRPr="00635EFF" w:rsidRDefault="004A1DE2" w:rsidP="004A1DE2">
      <w:pPr>
        <w:pStyle w:val="af1"/>
        <w:spacing w:before="240" w:after="120" w:line="360" w:lineRule="auto"/>
        <w:jc w:val="both"/>
        <w:rPr>
          <w:rFonts w:ascii="David" w:hAnsi="David" w:cs="David"/>
          <w:b/>
          <w:bCs/>
          <w:sz w:val="24"/>
          <w:szCs w:val="24"/>
        </w:rPr>
      </w:pPr>
    </w:p>
    <w:p w:rsidR="00D94EE4" w:rsidRPr="007F710E" w:rsidRDefault="004A1DE2" w:rsidP="007076A1">
      <w:pPr>
        <w:pStyle w:val="af1"/>
        <w:numPr>
          <w:ilvl w:val="0"/>
          <w:numId w:val="1"/>
        </w:numPr>
        <w:spacing w:before="240" w:after="120" w:line="360" w:lineRule="auto"/>
        <w:ind w:hanging="636"/>
        <w:jc w:val="both"/>
        <w:rPr>
          <w:rFonts w:ascii="David" w:hAnsi="David" w:cs="David"/>
          <w:b/>
          <w:bCs/>
          <w:sz w:val="24"/>
          <w:szCs w:val="24"/>
          <w:rtl/>
        </w:rPr>
      </w:pPr>
      <w:r w:rsidRPr="004A1DE2">
        <w:rPr>
          <w:rFonts w:ascii="David" w:hAnsi="David" w:cs="David" w:hint="cs"/>
          <w:b/>
          <w:bCs/>
          <w:sz w:val="24"/>
          <w:szCs w:val="24"/>
          <w:u w:val="single"/>
          <w:rtl/>
        </w:rPr>
        <w:t>שנית</w:t>
      </w:r>
      <w:r>
        <w:rPr>
          <w:rFonts w:ascii="David" w:hAnsi="David" w:cs="David" w:hint="cs"/>
          <w:sz w:val="24"/>
          <w:szCs w:val="24"/>
          <w:rtl/>
        </w:rPr>
        <w:t xml:space="preserve">, </w:t>
      </w:r>
      <w:r w:rsidR="00D94EE4" w:rsidRPr="007F710E">
        <w:rPr>
          <w:rFonts w:ascii="David" w:hAnsi="David" w:cs="David"/>
          <w:sz w:val="24"/>
          <w:szCs w:val="24"/>
          <w:rtl/>
        </w:rPr>
        <w:t xml:space="preserve">הנתבעת העידה כי כרטיס האשראי </w:t>
      </w:r>
      <w:r w:rsidR="007076A1">
        <w:rPr>
          <w:rFonts w:ascii="David" w:hAnsi="David" w:cs="David" w:hint="cs"/>
          <w:sz w:val="24"/>
          <w:szCs w:val="24"/>
          <w:rtl/>
        </w:rPr>
        <w:t xml:space="preserve">שהיה בידיה נועד </w:t>
      </w:r>
      <w:r w:rsidR="00D94EE4" w:rsidRPr="007F710E">
        <w:rPr>
          <w:rFonts w:ascii="David" w:hAnsi="David" w:cs="David"/>
          <w:sz w:val="24"/>
          <w:szCs w:val="24"/>
          <w:rtl/>
        </w:rPr>
        <w:t>לצורך תשלום ההוצאות השוטפות של התובעת וכדבריה:</w:t>
      </w:r>
    </w:p>
    <w:p w:rsidR="004A1DE2" w:rsidRPr="00F336FD" w:rsidRDefault="00D94EE4" w:rsidP="00906132">
      <w:pPr>
        <w:pStyle w:val="af3"/>
        <w:shd w:val="clear" w:color="auto" w:fill="auto"/>
        <w:spacing w:line="300" w:lineRule="atLeast"/>
        <w:ind w:left="2988" w:hanging="2268"/>
        <w:jc w:val="both"/>
        <w:rPr>
          <w:rFonts w:ascii="David" w:hAnsi="David" w:cs="David"/>
          <w:sz w:val="24"/>
          <w:szCs w:val="24"/>
          <w:rtl/>
        </w:rPr>
      </w:pPr>
      <w:r w:rsidRPr="00F336FD">
        <w:rPr>
          <w:rFonts w:ascii="David" w:hAnsi="David" w:cs="David"/>
          <w:b w:val="0"/>
          <w:bCs w:val="0"/>
          <w:sz w:val="24"/>
          <w:szCs w:val="24"/>
          <w:u w:val="none"/>
          <w:rtl/>
        </w:rPr>
        <w:t>"</w:t>
      </w:r>
      <w:r w:rsidR="004A1DE2" w:rsidRPr="00F336FD">
        <w:rPr>
          <w:rFonts w:ascii="David" w:hAnsi="David" w:cs="David"/>
          <w:sz w:val="24"/>
          <w:szCs w:val="24"/>
          <w:u w:val="none"/>
          <w:rtl/>
        </w:rPr>
        <w:t xml:space="preserve">עו"ד לדאני: </w:t>
      </w:r>
      <w:r w:rsidR="004A1DE2" w:rsidRPr="00F336FD">
        <w:rPr>
          <w:rFonts w:ascii="David" w:hAnsi="David" w:cs="David"/>
          <w:sz w:val="24"/>
          <w:szCs w:val="24"/>
          <w:u w:val="none"/>
          <w:rtl/>
        </w:rPr>
        <w:tab/>
        <w:t xml:space="preserve">ג' הייתה אישה צנומה נכון? </w:t>
      </w:r>
      <w:r w:rsidR="004A1DE2" w:rsidRPr="00F336FD">
        <w:rPr>
          <w:rFonts w:ascii="David" w:hAnsi="David" w:cs="David"/>
          <w:sz w:val="24"/>
          <w:szCs w:val="24"/>
          <w:rtl/>
        </w:rPr>
        <w:t>כמה כלכלה כבר היית צריכה? כמה את מעריכה?</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tl/>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r>
      <w:r w:rsidR="004A1DE2" w:rsidRPr="00F336FD">
        <w:rPr>
          <w:rFonts w:ascii="David" w:hAnsi="David" w:cs="David"/>
          <w:sz w:val="24"/>
          <w:szCs w:val="24"/>
          <w:rtl/>
        </w:rPr>
        <w:t>לא יודעת להגיד לך. אני לא זוכרת</w:t>
      </w:r>
      <w:r w:rsidR="004A1DE2" w:rsidRPr="00F336FD">
        <w:rPr>
          <w:rFonts w:ascii="David" w:hAnsi="David" w:cs="David"/>
          <w:sz w:val="24"/>
          <w:szCs w:val="24"/>
          <w:u w:val="none"/>
          <w:rtl/>
        </w:rPr>
        <w:t>.</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lastRenderedPageBreak/>
        <w:t xml:space="preserve">עו"ד לדאני: </w:t>
      </w:r>
      <w:r w:rsidRPr="00F336FD">
        <w:rPr>
          <w:rFonts w:ascii="David" w:hAnsi="David" w:cs="David"/>
          <w:sz w:val="24"/>
          <w:szCs w:val="24"/>
          <w:u w:val="none"/>
          <w:rtl/>
        </w:rPr>
        <w:tab/>
        <w:t>בסדר בעיקר אבל מדובר בכלכלה?</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כלכלה, תרופות, ביגוד, כן כל מה שהייתה צריכה.</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מי השתמש במסטרקארד שהונפק בפברואר 2017?</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אני.</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רק את? או-קיי זאת אומרת שכל ההעברות והמשיכות בוצעו על-ידך.</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ע"י כן.</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ואת אומרת שעשית בו שימוש רק לצרכיה של התובעת.</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לצרכיה של התובעת.</w:t>
      </w:r>
    </w:p>
    <w:p w:rsidR="004A1DE2" w:rsidRPr="00F336FD" w:rsidRDefault="004A1DE2" w:rsidP="00887455">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00887455">
        <w:rPr>
          <w:rFonts w:ascii="David" w:hAnsi="David" w:cs="David" w:hint="cs"/>
          <w:sz w:val="24"/>
          <w:szCs w:val="24"/>
          <w:rtl/>
        </w:rPr>
        <w:t>..</w:t>
      </w:r>
      <w:r w:rsidRPr="00F336FD">
        <w:rPr>
          <w:rFonts w:ascii="David" w:hAnsi="David" w:cs="David"/>
          <w:sz w:val="24"/>
          <w:szCs w:val="24"/>
          <w:rtl/>
        </w:rPr>
        <w:t>. למה לא צירפת דפי חשבון? פירוט כרטיסי אשראי סליחה. כדי להוכיח שזה באמת היו רק ההוצאות של ג'</w:t>
      </w:r>
      <w:r w:rsidRPr="00F336FD">
        <w:rPr>
          <w:rFonts w:ascii="David" w:hAnsi="David" w:cs="David"/>
          <w:sz w:val="24"/>
          <w:szCs w:val="24"/>
          <w:u w:val="none"/>
          <w:rtl/>
        </w:rPr>
        <w:t>.</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כי לא חשבתי שאני אגיע למצב כזה, היא סמכה עליי, קניתי לה כל מה שהיא צריכה, וזהו.</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אבל אנחנו פה בהליך ואת טוענת שכל, את כתבת את זה גם בתצהיר שלך, שבעצם עשית בו שימוש, בסעיף 12, רק לצרכים של התובעת. יש לנו מחלוקת בעניין הזה. ועדיין לא מצאת לנכון להזמין את הפירוט כרטיס אשראי? אז יכולת להזמין בחברת האשראי, להראות שבאמת כל</w:t>
      </w:r>
      <w:r w:rsidRPr="00F336FD">
        <w:rPr>
          <w:rFonts w:ascii="David" w:hAnsi="David" w:cs="David"/>
          <w:sz w:val="24"/>
          <w:szCs w:val="24"/>
          <w:u w:val="none"/>
          <w:rtl/>
        </w:rPr>
        <w:t>,</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סליחה מותר לי?</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כב` הש' פינקלשטיין: </w:t>
      </w:r>
      <w:r w:rsidRPr="00F336FD">
        <w:rPr>
          <w:rFonts w:ascii="David" w:hAnsi="David" w:cs="David"/>
          <w:sz w:val="24"/>
          <w:szCs w:val="24"/>
          <w:u w:val="none"/>
          <w:rtl/>
        </w:rPr>
        <w:tab/>
        <w:t>היא מנסחת את</w:t>
      </w:r>
      <w:r w:rsidR="00887455">
        <w:rPr>
          <w:rFonts w:ascii="David" w:hAnsi="David" w:cs="David" w:hint="cs"/>
          <w:sz w:val="24"/>
          <w:szCs w:val="24"/>
          <w:u w:val="none"/>
          <w:rtl/>
        </w:rPr>
        <w:t xml:space="preserve"> </w:t>
      </w:r>
      <w:r w:rsidRPr="00F336FD">
        <w:rPr>
          <w:rFonts w:ascii="David" w:hAnsi="David" w:cs="David"/>
          <w:sz w:val="24"/>
          <w:szCs w:val="24"/>
          <w:u w:val="none"/>
          <w:rtl/>
        </w:rPr>
        <w:t>השאלה,</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אבל חברתי אמרה שהיא תוציא אותם. אני שמעתי, שחברתי תוציא ותביא את הדפים האלה.</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גברתי הוא מפריע לי בחקירה.</w:t>
      </w:r>
    </w:p>
    <w:p w:rsidR="004A1DE2" w:rsidRPr="00F336FD" w:rsidRDefault="004A1DE2" w:rsidP="00887455">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בסעיף 12 לתצהירך את טוענת שכל ההוצאות בכרטיסי אשראי שעשית בו שימוש בלעדי היו עבור ג'. למה לא מצאת לנכון לתמוך את הטענה שלך בפרוט כרטיס אשראי</w:t>
      </w:r>
      <w:r w:rsidRPr="00F336FD">
        <w:rPr>
          <w:rFonts w:ascii="David" w:hAnsi="David" w:cs="David"/>
          <w:sz w:val="24"/>
          <w:szCs w:val="24"/>
          <w:u w:val="none"/>
          <w:rtl/>
        </w:rPr>
        <w:t>?</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r>
      <w:r w:rsidR="004A1DE2" w:rsidRPr="00F336FD">
        <w:rPr>
          <w:rFonts w:ascii="David" w:hAnsi="David" w:cs="David"/>
          <w:sz w:val="24"/>
          <w:szCs w:val="24"/>
          <w:rtl/>
        </w:rPr>
        <w:t>לא יודעת. לא חשבתי.</w:t>
      </w:r>
    </w:p>
    <w:p w:rsidR="004A1DE2" w:rsidRPr="00F336FD" w:rsidRDefault="004A1DE2" w:rsidP="00887455">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לא חשבת בסדר</w:t>
      </w:r>
      <w:r w:rsidR="00887455">
        <w:rPr>
          <w:rFonts w:ascii="David" w:hAnsi="David" w:cs="David" w:hint="cs"/>
          <w:sz w:val="24"/>
          <w:szCs w:val="24"/>
          <w:u w:val="none"/>
          <w:rtl/>
        </w:rPr>
        <w:t>.</w:t>
      </w:r>
      <w:r w:rsidRPr="00F336FD">
        <w:rPr>
          <w:rFonts w:ascii="David" w:hAnsi="David" w:cs="David"/>
          <w:sz w:val="24"/>
          <w:szCs w:val="24"/>
          <w:u w:val="none"/>
          <w:rtl/>
        </w:rPr>
        <w:t xml:space="preserve"> ג' משכה כספים בכספומט או שרק את ביצעת את המשיכות?</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אני והיא והמטפל שלה ביחד.</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היו 3 כרטיסי אשראי?</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r>
      <w:r w:rsidR="004A1DE2" w:rsidRPr="00F336FD">
        <w:rPr>
          <w:rFonts w:ascii="David" w:hAnsi="David" w:cs="David"/>
          <w:sz w:val="24"/>
          <w:szCs w:val="24"/>
          <w:rtl/>
        </w:rPr>
        <w:t>כרטיס 1.</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שהוחזק אצל מי?</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אצלי.</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אצלך. או-קיי בסדר. נכון שלא הפקדת כספים שלך לחשבון המשותף?</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לא.</w:t>
      </w:r>
    </w:p>
    <w:p w:rsidR="004A1DE2" w:rsidRPr="00F336FD" w:rsidRDefault="004A1DE2" w:rsidP="00887455">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זאת אומרת שכל הכספים שהיו שם היו של ג' נכון? או-קיי ומכל הכספים לא נותר דבר מכל המשיכות?</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מכל המשיכות? זה אצלה, הייתי מביאה לה את כל המשיכות שמשכתי,</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כן.</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זה היה בידיעתה. הייתי אומרת לה, וזה היה לה את הכסף הזה שאני מושכת ומביאה לה. וזה היה גם ליד המטפל, ולפעמים זה גם לא היה ליד המטפל.</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lastRenderedPageBreak/>
        <w:t xml:space="preserve">עו"ד לדאני: </w:t>
      </w:r>
      <w:r w:rsidRPr="00F336FD">
        <w:rPr>
          <w:rFonts w:ascii="David" w:hAnsi="David" w:cs="David"/>
          <w:sz w:val="24"/>
          <w:szCs w:val="24"/>
          <w:u w:val="none"/>
          <w:rtl/>
        </w:rPr>
        <w:tab/>
      </w:r>
      <w:r w:rsidRPr="00F336FD">
        <w:rPr>
          <w:rFonts w:ascii="David" w:hAnsi="David" w:cs="David"/>
          <w:sz w:val="24"/>
          <w:szCs w:val="24"/>
          <w:rtl/>
        </w:rPr>
        <w:t>בסדר. מדובר ב-634,866. זה כל המשיכות שהיו ב-9.5 חודשים. 634,866.</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r>
      <w:r w:rsidR="004A1DE2" w:rsidRPr="00F336FD">
        <w:rPr>
          <w:rFonts w:ascii="David" w:hAnsi="David" w:cs="David"/>
          <w:sz w:val="24"/>
          <w:szCs w:val="24"/>
          <w:rtl/>
        </w:rPr>
        <w:t>הביאה לי מתנה זה היה מרצונה. זה לא שמשכתי ולקחתי את זה לעצמי.</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יש את ה-400,000 שקל שאנחנו שמים אותם בצד. אם אנחנו מוציאים את ה-400,000 שקל עדיין נשאר לנו 200,000 ומשהו שקלים. 200,000 שקלים ב-9.5 חודשים. הכל היה לצרכים שלה?</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למה? לא הבנתי את השאלה שלך.</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בתקופה של 9.5 חודשים</w:t>
      </w:r>
      <w:r w:rsidRPr="00F336FD">
        <w:rPr>
          <w:rFonts w:ascii="David" w:hAnsi="David" w:cs="David"/>
          <w:sz w:val="24"/>
          <w:szCs w:val="24"/>
          <w:u w:val="none"/>
          <w:rtl/>
        </w:rPr>
        <w:t>,</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r>
      <w:r w:rsidR="004A1DE2" w:rsidRPr="00F336FD">
        <w:rPr>
          <w:rFonts w:ascii="David" w:hAnsi="David" w:cs="David"/>
          <w:sz w:val="24"/>
          <w:szCs w:val="24"/>
          <w:rtl/>
        </w:rPr>
        <w:t>או-קיי 300,000 שקל שהיא הביאה לי מתנה,</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אני אנסח שוב את השאלה ואז יהיה לך יותר ברור. ב-9.5 חודשים מהרגע שבו נכנס לחשבון שלה, נכון? עד ה- 30 לנובמבר, נמשכו 634,866 שקלים. או-קיי? מתוכם 400,000 שקלים את מודה שזה באמת לקחת לעצמך.</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r>
      <w:r w:rsidR="004A1DE2" w:rsidRPr="00F336FD">
        <w:rPr>
          <w:rFonts w:ascii="David" w:hAnsi="David" w:cs="David"/>
          <w:sz w:val="24"/>
          <w:szCs w:val="24"/>
          <w:rtl/>
        </w:rPr>
        <w:t>והחזרתי 100.</w:t>
      </w:r>
    </w:p>
    <w:p w:rsidR="004A1DE2" w:rsidRPr="00F336FD" w:rsidRDefault="004A1DE2" w:rsidP="00887455">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אנחנו תכף נגיע למה שהחזרת. בעצם נשאר לנו עשיתי את החישוב אני אגיד לך בדיוק כמה זה. זה 200 ומשהו אלף שקלים. 200 ומשהו אלף שקלים בתוך 9 חודשים שאת אומרת זה היה צרכים של ג' רק?</w:t>
      </w:r>
    </w:p>
    <w:p w:rsidR="004A1DE2" w:rsidRPr="00F336FD" w:rsidRDefault="00887455" w:rsidP="004A1DE2">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t>יש לה, הבאתי לה גם צרכים שהיו לה וגם הבאתי לה כסף מזומן אליה הביתה.</w:t>
      </w:r>
    </w:p>
    <w:p w:rsidR="004A1DE2" w:rsidRPr="00F336FD" w:rsidRDefault="004A1DE2" w:rsidP="004A1DE2">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אצלך לא נשאר דבר?</w:t>
      </w:r>
    </w:p>
    <w:p w:rsidR="00D94EE4" w:rsidRPr="00F336FD" w:rsidRDefault="00887455" w:rsidP="004A1DE2">
      <w:pPr>
        <w:pStyle w:val="af3"/>
        <w:shd w:val="clear" w:color="auto" w:fill="auto"/>
        <w:spacing w:line="300" w:lineRule="atLeast"/>
        <w:ind w:left="2268" w:hanging="1548"/>
        <w:jc w:val="both"/>
        <w:rPr>
          <w:rFonts w:ascii="David" w:hAnsi="David" w:cs="David"/>
          <w:b w:val="0"/>
          <w:bCs w:val="0"/>
          <w:sz w:val="24"/>
          <w:szCs w:val="24"/>
          <w:u w:val="none"/>
        </w:rPr>
      </w:pPr>
      <w:r>
        <w:rPr>
          <w:rFonts w:ascii="David" w:hAnsi="David" w:cs="David" w:hint="cs"/>
          <w:sz w:val="24"/>
          <w:szCs w:val="24"/>
          <w:u w:val="none"/>
          <w:rtl/>
        </w:rPr>
        <w:t>נתבעת</w:t>
      </w:r>
      <w:r w:rsidR="004A1DE2" w:rsidRPr="00F336FD">
        <w:rPr>
          <w:rFonts w:ascii="David" w:hAnsi="David" w:cs="David"/>
          <w:sz w:val="24"/>
          <w:szCs w:val="24"/>
          <w:u w:val="none"/>
          <w:rtl/>
        </w:rPr>
        <w:t xml:space="preserve">: </w:t>
      </w:r>
      <w:r w:rsidR="004A1DE2" w:rsidRPr="00F336FD">
        <w:rPr>
          <w:rFonts w:ascii="David" w:hAnsi="David" w:cs="David"/>
          <w:sz w:val="24"/>
          <w:szCs w:val="24"/>
          <w:u w:val="none"/>
          <w:rtl/>
        </w:rPr>
        <w:tab/>
      </w:r>
      <w:r w:rsidR="004A1DE2">
        <w:rPr>
          <w:rFonts w:ascii="David" w:hAnsi="David" w:cs="David"/>
          <w:sz w:val="24"/>
          <w:szCs w:val="24"/>
          <w:u w:val="none"/>
          <w:rtl/>
        </w:rPr>
        <w:tab/>
      </w:r>
      <w:r w:rsidR="004A1DE2" w:rsidRPr="00F336FD">
        <w:rPr>
          <w:rFonts w:ascii="David" w:hAnsi="David" w:cs="David"/>
          <w:sz w:val="24"/>
          <w:szCs w:val="24"/>
          <w:u w:val="none"/>
          <w:rtl/>
        </w:rPr>
        <w:t>אצלי שום דבר</w:t>
      </w:r>
      <w:r w:rsidR="004A1DE2">
        <w:rPr>
          <w:rFonts w:ascii="David" w:hAnsi="David" w:cs="David" w:hint="cs"/>
          <w:b w:val="0"/>
          <w:bCs w:val="0"/>
          <w:sz w:val="24"/>
          <w:szCs w:val="24"/>
          <w:u w:val="none"/>
          <w:rtl/>
        </w:rPr>
        <w:t>"</w:t>
      </w:r>
      <w:r w:rsidR="002858C4">
        <w:rPr>
          <w:rFonts w:ascii="David" w:hAnsi="David" w:cs="David" w:hint="cs"/>
          <w:b w:val="0"/>
          <w:bCs w:val="0"/>
          <w:sz w:val="24"/>
          <w:szCs w:val="24"/>
          <w:u w:val="none"/>
          <w:rtl/>
        </w:rPr>
        <w:t xml:space="preserve"> (עמ' 134, ש' 23- עמ' 137, ש' 17)</w:t>
      </w:r>
      <w:r w:rsidR="004A1DE2">
        <w:rPr>
          <w:rFonts w:ascii="David" w:hAnsi="David" w:cs="David" w:hint="cs"/>
          <w:b w:val="0"/>
          <w:bCs w:val="0"/>
          <w:sz w:val="24"/>
          <w:szCs w:val="24"/>
          <w:u w:val="none"/>
          <w:rtl/>
        </w:rPr>
        <w:t>.</w:t>
      </w:r>
    </w:p>
    <w:p w:rsidR="00D94EE4" w:rsidRPr="00F336FD" w:rsidRDefault="00D94EE4" w:rsidP="00D94EE4">
      <w:pPr>
        <w:pStyle w:val="af3"/>
        <w:shd w:val="clear" w:color="auto" w:fill="auto"/>
        <w:spacing w:line="360" w:lineRule="auto"/>
        <w:ind w:left="2643" w:hanging="2643"/>
        <w:jc w:val="both"/>
        <w:rPr>
          <w:rFonts w:ascii="David" w:hAnsi="David" w:cs="David"/>
          <w:b w:val="0"/>
          <w:bCs w:val="0"/>
          <w:sz w:val="24"/>
          <w:szCs w:val="24"/>
          <w:u w:val="none"/>
        </w:rPr>
      </w:pPr>
    </w:p>
    <w:p w:rsidR="00DE1638" w:rsidRPr="00DE1638" w:rsidRDefault="00DE1638" w:rsidP="007076A1">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דא-עקא, הנתבעת לא טרחה להביא תדפיסים של כרטיסי האשראי על מנת להוכיח </w:t>
      </w:r>
      <w:r w:rsidR="007076A1">
        <w:rPr>
          <w:rFonts w:ascii="David" w:hAnsi="David" w:cs="David" w:hint="cs"/>
          <w:sz w:val="24"/>
          <w:szCs w:val="24"/>
          <w:rtl/>
        </w:rPr>
        <w:t xml:space="preserve">מהן ההוצאות ששולמו באמצעות כרטיס האשראי ובהתאם לכך מדוע היה צורך להוציא כספים רבים </w:t>
      </w:r>
      <w:r w:rsidR="00276062">
        <w:rPr>
          <w:rFonts w:ascii="David" w:hAnsi="David" w:cs="David" w:hint="cs"/>
          <w:sz w:val="24"/>
          <w:szCs w:val="24"/>
          <w:rtl/>
        </w:rPr>
        <w:t xml:space="preserve">נוספים </w:t>
      </w:r>
      <w:r w:rsidR="007076A1">
        <w:rPr>
          <w:rFonts w:ascii="David" w:hAnsi="David" w:cs="David" w:hint="cs"/>
          <w:sz w:val="24"/>
          <w:szCs w:val="24"/>
          <w:rtl/>
        </w:rPr>
        <w:t>במזומן</w:t>
      </w:r>
      <w:r>
        <w:rPr>
          <w:rFonts w:ascii="David" w:hAnsi="David" w:cs="David" w:hint="cs"/>
          <w:sz w:val="24"/>
          <w:szCs w:val="24"/>
          <w:rtl/>
        </w:rPr>
        <w:t>, ו</w:t>
      </w:r>
      <w:r w:rsidR="002858C4">
        <w:rPr>
          <w:rFonts w:ascii="David" w:hAnsi="David" w:cs="David" w:hint="cs"/>
          <w:sz w:val="24"/>
          <w:szCs w:val="24"/>
          <w:rtl/>
        </w:rPr>
        <w:t xml:space="preserve">ברי כי </w:t>
      </w:r>
      <w:r>
        <w:rPr>
          <w:rFonts w:ascii="David" w:hAnsi="David" w:cs="David" w:hint="cs"/>
          <w:sz w:val="24"/>
          <w:szCs w:val="24"/>
          <w:rtl/>
        </w:rPr>
        <w:t>התנהלות זו נזקפת לחובתה.</w:t>
      </w:r>
    </w:p>
    <w:p w:rsidR="00635EFF" w:rsidRDefault="00DE1638" w:rsidP="004A1DE2">
      <w:pPr>
        <w:pStyle w:val="af1"/>
        <w:spacing w:before="240" w:after="120" w:line="360" w:lineRule="auto"/>
        <w:jc w:val="both"/>
        <w:rPr>
          <w:rFonts w:ascii="David" w:hAnsi="David" w:cs="David"/>
          <w:b/>
          <w:bCs/>
          <w:sz w:val="24"/>
          <w:szCs w:val="24"/>
        </w:rPr>
      </w:pPr>
      <w:r>
        <w:rPr>
          <w:rFonts w:ascii="David" w:hAnsi="David" w:cs="David" w:hint="cs"/>
          <w:sz w:val="24"/>
          <w:szCs w:val="24"/>
          <w:rtl/>
        </w:rPr>
        <w:t xml:space="preserve"> </w:t>
      </w:r>
    </w:p>
    <w:p w:rsidR="00D94EE4" w:rsidRPr="007F710E" w:rsidRDefault="002858C4" w:rsidP="00B95C58">
      <w:pPr>
        <w:pStyle w:val="af1"/>
        <w:numPr>
          <w:ilvl w:val="0"/>
          <w:numId w:val="1"/>
        </w:numPr>
        <w:spacing w:before="240" w:after="120" w:line="360" w:lineRule="auto"/>
        <w:ind w:hanging="636"/>
        <w:jc w:val="both"/>
        <w:rPr>
          <w:rFonts w:ascii="David" w:hAnsi="David" w:cs="David"/>
          <w:b/>
          <w:bCs/>
          <w:sz w:val="24"/>
          <w:szCs w:val="24"/>
        </w:rPr>
      </w:pPr>
      <w:r w:rsidRPr="002858C4">
        <w:rPr>
          <w:rFonts w:ascii="David" w:hAnsi="David" w:cs="David" w:hint="cs"/>
          <w:b/>
          <w:bCs/>
          <w:sz w:val="24"/>
          <w:szCs w:val="24"/>
          <w:u w:val="single"/>
          <w:rtl/>
        </w:rPr>
        <w:t>שלישית</w:t>
      </w:r>
      <w:r>
        <w:rPr>
          <w:rFonts w:ascii="David" w:hAnsi="David" w:cs="David" w:hint="cs"/>
          <w:sz w:val="24"/>
          <w:szCs w:val="24"/>
          <w:rtl/>
        </w:rPr>
        <w:t xml:space="preserve">, </w:t>
      </w:r>
      <w:r w:rsidR="004A1DE2">
        <w:rPr>
          <w:rFonts w:ascii="David" w:hAnsi="David" w:cs="David" w:hint="cs"/>
          <w:sz w:val="24"/>
          <w:szCs w:val="24"/>
          <w:rtl/>
        </w:rPr>
        <w:t>עדותה של הנתב</w:t>
      </w:r>
      <w:r w:rsidR="00F47FC9">
        <w:rPr>
          <w:rFonts w:ascii="David" w:hAnsi="David" w:cs="David" w:hint="cs"/>
          <w:sz w:val="24"/>
          <w:szCs w:val="24"/>
          <w:rtl/>
        </w:rPr>
        <w:t xml:space="preserve">עת </w:t>
      </w:r>
      <w:r w:rsidR="004E1EC0">
        <w:rPr>
          <w:rFonts w:ascii="David" w:hAnsi="David" w:cs="David" w:hint="cs"/>
          <w:sz w:val="24"/>
          <w:szCs w:val="24"/>
          <w:rtl/>
        </w:rPr>
        <w:t>לפיה</w:t>
      </w:r>
      <w:r w:rsidR="00D94EE4" w:rsidRPr="007F710E">
        <w:rPr>
          <w:rFonts w:ascii="David" w:hAnsi="David" w:cs="David"/>
          <w:sz w:val="24"/>
          <w:szCs w:val="24"/>
          <w:rtl/>
        </w:rPr>
        <w:t xml:space="preserve"> רצונה של התובעת </w:t>
      </w:r>
      <w:r w:rsidR="00185D6F">
        <w:rPr>
          <w:rFonts w:ascii="David" w:hAnsi="David" w:cs="David" w:hint="cs"/>
          <w:sz w:val="24"/>
          <w:szCs w:val="24"/>
          <w:rtl/>
        </w:rPr>
        <w:t>היה ש</w:t>
      </w:r>
      <w:r w:rsidR="00D94EE4" w:rsidRPr="007F710E">
        <w:rPr>
          <w:rFonts w:ascii="David" w:hAnsi="David" w:cs="David"/>
          <w:sz w:val="24"/>
          <w:szCs w:val="24"/>
          <w:rtl/>
        </w:rPr>
        <w:t xml:space="preserve">הנתבעת תמשוך </w:t>
      </w:r>
      <w:r w:rsidR="004E1EC0">
        <w:rPr>
          <w:rFonts w:ascii="David" w:hAnsi="David" w:cs="David" w:hint="cs"/>
          <w:sz w:val="24"/>
          <w:szCs w:val="24"/>
          <w:rtl/>
        </w:rPr>
        <w:t xml:space="preserve">עבורה </w:t>
      </w:r>
      <w:r w:rsidR="00185D6F">
        <w:rPr>
          <w:rFonts w:ascii="David" w:hAnsi="David" w:cs="David" w:hint="cs"/>
          <w:sz w:val="24"/>
          <w:szCs w:val="24"/>
          <w:rtl/>
        </w:rPr>
        <w:t xml:space="preserve">עשרות אלפי שקלים בחודש </w:t>
      </w:r>
      <w:r w:rsidR="004E1EC0">
        <w:rPr>
          <w:rFonts w:ascii="David" w:hAnsi="David" w:cs="David" w:hint="cs"/>
          <w:sz w:val="24"/>
          <w:szCs w:val="24"/>
          <w:rtl/>
        </w:rPr>
        <w:t xml:space="preserve">על מנת שתוכל לשמור את </w:t>
      </w:r>
      <w:r w:rsidR="00F47FC9">
        <w:rPr>
          <w:rFonts w:ascii="David" w:hAnsi="David" w:cs="David" w:hint="cs"/>
          <w:sz w:val="24"/>
          <w:szCs w:val="24"/>
          <w:rtl/>
        </w:rPr>
        <w:t xml:space="preserve">כל </w:t>
      </w:r>
      <w:r w:rsidR="00185D6F">
        <w:rPr>
          <w:rFonts w:ascii="David" w:hAnsi="David" w:cs="David" w:hint="cs"/>
          <w:sz w:val="24"/>
          <w:szCs w:val="24"/>
          <w:rtl/>
        </w:rPr>
        <w:t xml:space="preserve">הכספים </w:t>
      </w:r>
      <w:r w:rsidR="004E1EC0">
        <w:rPr>
          <w:rFonts w:ascii="David" w:hAnsi="David" w:cs="David" w:hint="cs"/>
          <w:sz w:val="24"/>
          <w:szCs w:val="24"/>
          <w:rtl/>
        </w:rPr>
        <w:t xml:space="preserve">הללו בביתה מבלי שהנתבעת הפעילה כל  שיקול דעת בנושא ובפרט משמדובר במאות אלפי ₪ במצטבר </w:t>
      </w:r>
      <w:r w:rsidR="004E1EC0">
        <w:rPr>
          <w:rFonts w:ascii="David" w:hAnsi="David" w:cs="David"/>
          <w:sz w:val="24"/>
          <w:szCs w:val="24"/>
          <w:rtl/>
        </w:rPr>
        <w:t>–</w:t>
      </w:r>
      <w:r w:rsidR="004E1EC0">
        <w:rPr>
          <w:rFonts w:ascii="David" w:hAnsi="David" w:cs="David" w:hint="cs"/>
          <w:sz w:val="24"/>
          <w:szCs w:val="24"/>
          <w:rtl/>
        </w:rPr>
        <w:t xml:space="preserve"> אינה סבירה ואף נוגדת את ההיגיון והשכל הישר</w:t>
      </w:r>
      <w:r w:rsidR="00F47FC9">
        <w:rPr>
          <w:rFonts w:ascii="David" w:hAnsi="David" w:cs="David" w:hint="cs"/>
          <w:sz w:val="24"/>
          <w:szCs w:val="24"/>
          <w:rtl/>
        </w:rPr>
        <w:t>.</w:t>
      </w:r>
      <w:r w:rsidR="00185D6F">
        <w:rPr>
          <w:rFonts w:ascii="David" w:hAnsi="David" w:cs="David" w:hint="cs"/>
          <w:sz w:val="24"/>
          <w:szCs w:val="24"/>
          <w:rtl/>
        </w:rPr>
        <w:t xml:space="preserve"> </w:t>
      </w:r>
      <w:r w:rsidR="00B95C58">
        <w:rPr>
          <w:rFonts w:ascii="David" w:hAnsi="David" w:cs="David" w:hint="cs"/>
          <w:sz w:val="24"/>
          <w:szCs w:val="24"/>
          <w:rtl/>
        </w:rPr>
        <w:t>כשהנתבעת נשאלה על כך, השיבה:</w:t>
      </w:r>
    </w:p>
    <w:p w:rsidR="00D94EE4" w:rsidRPr="00F336FD" w:rsidRDefault="00D94EE4" w:rsidP="00D94EE4">
      <w:pPr>
        <w:pStyle w:val="af3"/>
        <w:shd w:val="clear" w:color="auto" w:fill="auto"/>
        <w:spacing w:line="300" w:lineRule="atLeast"/>
        <w:ind w:left="2988" w:hanging="2268"/>
        <w:jc w:val="both"/>
        <w:rPr>
          <w:rFonts w:ascii="David" w:hAnsi="David" w:cs="David"/>
          <w:sz w:val="24"/>
          <w:szCs w:val="24"/>
          <w:u w:val="none"/>
          <w:rtl/>
        </w:rPr>
      </w:pPr>
      <w:r w:rsidRPr="00F336FD">
        <w:rPr>
          <w:rFonts w:ascii="David" w:hAnsi="David" w:cs="David"/>
          <w:b w:val="0"/>
          <w:bCs w:val="0"/>
          <w:sz w:val="24"/>
          <w:szCs w:val="24"/>
          <w:u w:val="none"/>
          <w:rtl/>
        </w:rPr>
        <w:t>"</w:t>
      </w:r>
      <w:r w:rsidRPr="00F336FD">
        <w:rPr>
          <w:rFonts w:ascii="David" w:hAnsi="David" w:cs="David"/>
          <w:sz w:val="24"/>
          <w:szCs w:val="24"/>
          <w:u w:val="none"/>
          <w:rtl/>
        </w:rPr>
        <w:t xml:space="preserve">עו"ד לדאני: </w:t>
      </w:r>
      <w:r w:rsidRPr="00F336FD">
        <w:rPr>
          <w:rFonts w:ascii="David" w:hAnsi="David" w:cs="David"/>
          <w:sz w:val="24"/>
          <w:szCs w:val="24"/>
          <w:u w:val="none"/>
          <w:rtl/>
        </w:rPr>
        <w:tab/>
        <w:t>לא שאלתי את זה, שאלתי כמה כסף היית מביאה לה כל, כל כמה זמן היית מביאה לה כספים? היית מושכת מהכספומט?</w:t>
      </w:r>
    </w:p>
    <w:p w:rsidR="00D94EE4" w:rsidRPr="00F336FD" w:rsidRDefault="00887455" w:rsidP="00D94EE4">
      <w:pPr>
        <w:pStyle w:val="af3"/>
        <w:shd w:val="clear" w:color="auto" w:fill="auto"/>
        <w:spacing w:line="300" w:lineRule="atLeast"/>
        <w:ind w:left="2988" w:hanging="2268"/>
        <w:jc w:val="both"/>
        <w:rPr>
          <w:rFonts w:ascii="David" w:hAnsi="David" w:cs="David"/>
          <w:sz w:val="24"/>
          <w:szCs w:val="24"/>
          <w:rtl/>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r>
      <w:r w:rsidR="00D94EE4" w:rsidRPr="00F336FD">
        <w:rPr>
          <w:rFonts w:ascii="David" w:hAnsi="David" w:cs="David"/>
          <w:sz w:val="24"/>
          <w:szCs w:val="24"/>
          <w:rtl/>
        </w:rPr>
        <w:t>לא הייתי יכולה למשוך בסכום גבוה. יום אחד הפקידו לה שם 20,000 ומשהו שקל, הבאתי לה את כל הסכום במשיכות של 4, של 8, אי אפשר היה,</w:t>
      </w:r>
    </w:p>
    <w:p w:rsidR="00D94EE4" w:rsidRPr="00F336FD" w:rsidRDefault="00D94EE4" w:rsidP="00D94EE4">
      <w:pPr>
        <w:pStyle w:val="af3"/>
        <w:shd w:val="clear" w:color="auto" w:fill="auto"/>
        <w:spacing w:line="300" w:lineRule="atLeast"/>
        <w:ind w:left="2988" w:hanging="2268"/>
        <w:jc w:val="both"/>
        <w:rPr>
          <w:rFonts w:ascii="David" w:hAnsi="David" w:cs="David"/>
          <w:sz w:val="24"/>
          <w:szCs w:val="24"/>
          <w:u w:val="none"/>
          <w:rtl/>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למה היא צריכה 26,000 שקל?</w:t>
      </w:r>
    </w:p>
    <w:p w:rsidR="00D94EE4" w:rsidRPr="00F336FD" w:rsidRDefault="00887455" w:rsidP="00D94EE4">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והיה לה גם יותר. לא יודעת תשאלי אותה.</w:t>
      </w:r>
    </w:p>
    <w:p w:rsidR="00D94EE4" w:rsidRPr="00F336FD" w:rsidRDefault="00D94EE4" w:rsidP="00D94EE4">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אני לא יכולה לשאול כבר.</w:t>
      </w:r>
    </w:p>
    <w:p w:rsidR="00D94EE4" w:rsidRPr="00F336FD" w:rsidRDefault="00887455" w:rsidP="002858C4">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lastRenderedPageBreak/>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כשאני הייתי אומרת לה שהיא קיבלה כסף היא הייתה רוצה את כל הכסף אצלה בבית</w:t>
      </w:r>
      <w:r w:rsidR="00D94EE4" w:rsidRPr="00F336FD">
        <w:rPr>
          <w:rFonts w:ascii="David" w:hAnsi="David" w:cs="David"/>
          <w:b w:val="0"/>
          <w:bCs w:val="0"/>
          <w:sz w:val="24"/>
          <w:szCs w:val="24"/>
          <w:u w:val="none"/>
          <w:rtl/>
        </w:rPr>
        <w:t xml:space="preserve">" (עמ' 146 ש' </w:t>
      </w:r>
      <w:r w:rsidR="002858C4">
        <w:rPr>
          <w:rFonts w:ascii="David" w:hAnsi="David" w:cs="David" w:hint="cs"/>
          <w:b w:val="0"/>
          <w:bCs w:val="0"/>
          <w:sz w:val="24"/>
          <w:szCs w:val="24"/>
          <w:u w:val="none"/>
          <w:rtl/>
        </w:rPr>
        <w:t>3-12</w:t>
      </w:r>
      <w:r w:rsidR="00D94EE4" w:rsidRPr="00F336FD">
        <w:rPr>
          <w:rFonts w:ascii="David" w:hAnsi="David" w:cs="David"/>
          <w:b w:val="0"/>
          <w:bCs w:val="0"/>
          <w:sz w:val="24"/>
          <w:szCs w:val="24"/>
          <w:u w:val="none"/>
          <w:rtl/>
        </w:rPr>
        <w:t>).</w:t>
      </w:r>
    </w:p>
    <w:p w:rsidR="00D94EE4" w:rsidRPr="007F710E" w:rsidRDefault="00635EFF" w:rsidP="00635EFF">
      <w:pPr>
        <w:pStyle w:val="af1"/>
        <w:spacing w:before="240" w:after="120" w:line="360" w:lineRule="auto"/>
        <w:jc w:val="both"/>
        <w:rPr>
          <w:rFonts w:ascii="David" w:hAnsi="David" w:cs="David"/>
          <w:b/>
          <w:bCs/>
          <w:sz w:val="24"/>
          <w:szCs w:val="24"/>
        </w:rPr>
      </w:pPr>
      <w:r>
        <w:rPr>
          <w:rFonts w:ascii="David" w:hAnsi="David" w:cs="David" w:hint="cs"/>
          <w:sz w:val="24"/>
          <w:szCs w:val="24"/>
          <w:rtl/>
        </w:rPr>
        <w:t>וכן:</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tl/>
        </w:rPr>
      </w:pPr>
      <w:r w:rsidRPr="00F336FD">
        <w:rPr>
          <w:rFonts w:ascii="David" w:hAnsi="David" w:cs="David"/>
          <w:b w:val="0"/>
          <w:bCs w:val="0"/>
          <w:sz w:val="24"/>
          <w:szCs w:val="24"/>
          <w:u w:val="none"/>
          <w:rtl/>
        </w:rPr>
        <w:t>"</w:t>
      </w:r>
      <w:r w:rsidRPr="00F336FD">
        <w:rPr>
          <w:rFonts w:ascii="David" w:hAnsi="David" w:cs="David"/>
          <w:sz w:val="24"/>
          <w:szCs w:val="24"/>
          <w:u w:val="none"/>
          <w:rtl/>
        </w:rPr>
        <w:t xml:space="preserve">עו"ד לדאני: </w:t>
      </w:r>
      <w:r w:rsidRPr="00F336FD">
        <w:rPr>
          <w:rFonts w:ascii="David" w:hAnsi="David" w:cs="David"/>
          <w:sz w:val="24"/>
          <w:szCs w:val="24"/>
          <w:u w:val="none"/>
          <w:rtl/>
        </w:rPr>
        <w:tab/>
        <w:t>איך אנחנו יכולים לדעת שלא הוצאת שקל אם לא הבאת לנו פירוט?</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tl/>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לא הוצאתי, 200,000 שקל לא הוצאתי. אין מצב.</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tl/>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ב-17/9 משכת 8,000 שקל.</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נכון אז אני אומרת לך,</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באותו יום,ב-17 תסתכלי, 2,000 שקל, ז"א יש לנו,</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אז תשאלי על זה.</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אני הייתי נותנת לה כי לא הייתי יכולה להוציא 20,000 שקל או 15,000 במכה אחת.</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אני נותנת דוגמא כי יש פה מלא משיכות כאלה,</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כן. אני אומרת שכן יש משיכות כאלה.</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(מדברים ביחד): </w:t>
      </w:r>
      <w:r w:rsidRPr="00F336FD">
        <w:rPr>
          <w:rFonts w:ascii="David" w:hAnsi="David" w:cs="David"/>
          <w:sz w:val="24"/>
          <w:szCs w:val="24"/>
          <w:u w:val="none"/>
          <w:rtl/>
        </w:rPr>
        <w:tab/>
        <w:t>18 לתשיעי עוד 8 19</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19/9 עוד 8, זאת אומרת יש לנו יום אחד שבו הוצאת 16,000 שקלים.</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או-קיי.</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24/9 עוד 8. עוד 24/9 עוד 8. עוד פעם 16,000 שקלים.</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בסדר, זה כספים שנכנסו מבעלה לחשבון שלה שהוצאתי ונתתי לה אותם.</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את מודה שהוצאת את הכספים האלה.</w:t>
      </w:r>
    </w:p>
    <w:p w:rsidR="00D94EE4" w:rsidRPr="00F336FD" w:rsidRDefault="00887455" w:rsidP="00887455">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משכתי בכספומט, אני לא אומרת שלא. והייתי באה ונותנת ומ</w:t>
      </w:r>
      <w:r>
        <w:rPr>
          <w:rFonts w:ascii="David" w:hAnsi="David" w:cs="David" w:hint="cs"/>
          <w:sz w:val="24"/>
          <w:szCs w:val="24"/>
          <w:u w:val="none"/>
          <w:rtl/>
        </w:rPr>
        <w:t>'</w:t>
      </w:r>
      <w:r w:rsidR="00D94EE4" w:rsidRPr="00F336FD">
        <w:rPr>
          <w:rFonts w:ascii="David" w:hAnsi="David" w:cs="David"/>
          <w:sz w:val="24"/>
          <w:szCs w:val="24"/>
          <w:u w:val="none"/>
          <w:rtl/>
        </w:rPr>
        <w:t>ס היה יושב והיה רואה שאני נותנת את הכסף, והיא הייתה מבסוטית ומגלגלת את זה שמה בארנק בשתי מקומות שהיא החביאה. עכשיו היו ימים שהייתי באה אליה בערב ומביאה לה את הכסף. כשמוריס לא היה,</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בחודש 1 זה מגיע ללמעלה מ-60-70 אלף שקלים,</w:t>
      </w:r>
    </w:p>
    <w:p w:rsidR="00D94EE4" w:rsidRPr="00F336FD" w:rsidRDefault="00185D6F"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ספטמבר. ניקח לדוגמה את ספטמבר.</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ספטמבר, 2000?</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ו-17. ואני עושה חישוב אני ב-03/09/2017, ב-03/09/2017 נמשכו 300,000 שקלים. אני לא מתייחסת,</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אבל זה 300,</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אני לא מתייחסת, אני מתייחסת רק למשיכות שהם לא ה-300.</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מאיפה אבל היה לה 300,000 שקל בחשבון?</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ב-04/09 8,000 שקלים. אני מוסיפה, ב-06/09 1,500 שקלים. ב-17/9 עוד 8,000 שקלים. ב-17/09 2,000 שקלים. ב-18/9 8,000. ב-19/9 8,000. ב-19/9 עוד פעם 8,000. ב-24/9 8,000. ב-24/9 עוד 8,000. או-קיי? הגעתי ל,</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איפה זה, איפה דפי החשבון? את קוראת מהדף שלך.</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הדף שלי מבוסס על דפי חשבון.</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תראי לי אותם.</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59,500.</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כב</w:t>
      </w:r>
      <w:r>
        <w:rPr>
          <w:rFonts w:ascii="David" w:hAnsi="David" w:cs="David" w:hint="cs"/>
          <w:sz w:val="24"/>
          <w:szCs w:val="24"/>
          <w:u w:val="none"/>
          <w:rtl/>
        </w:rPr>
        <w:t xml:space="preserve">' </w:t>
      </w:r>
      <w:r w:rsidRPr="00F336FD">
        <w:rPr>
          <w:rFonts w:ascii="David" w:hAnsi="David" w:cs="David"/>
          <w:sz w:val="24"/>
          <w:szCs w:val="24"/>
          <w:u w:val="none"/>
          <w:rtl/>
        </w:rPr>
        <w:t>הש</w:t>
      </w:r>
      <w:r>
        <w:rPr>
          <w:rFonts w:ascii="David" w:hAnsi="David" w:cs="David" w:hint="cs"/>
          <w:sz w:val="24"/>
          <w:szCs w:val="24"/>
          <w:u w:val="none"/>
          <w:rtl/>
        </w:rPr>
        <w:t>'</w:t>
      </w:r>
      <w:r w:rsidRPr="00F336FD">
        <w:rPr>
          <w:rFonts w:ascii="David" w:hAnsi="David" w:cs="David"/>
          <w:sz w:val="24"/>
          <w:szCs w:val="24"/>
          <w:u w:val="none"/>
          <w:rtl/>
        </w:rPr>
        <w:t xml:space="preserve"> פינקלשטיין: </w:t>
      </w:r>
      <w:r w:rsidRPr="00F336FD">
        <w:rPr>
          <w:rFonts w:ascii="David" w:hAnsi="David" w:cs="David"/>
          <w:sz w:val="24"/>
          <w:szCs w:val="24"/>
          <w:u w:val="none"/>
          <w:rtl/>
        </w:rPr>
        <w:tab/>
        <w:t>טוב תראי את זה עכשיו מול הדפי חשבון.</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lastRenderedPageBreak/>
        <w:t xml:space="preserve">עו"ד לדאני: </w:t>
      </w:r>
      <w:r w:rsidRPr="00F336FD">
        <w:rPr>
          <w:rFonts w:ascii="David" w:hAnsi="David" w:cs="David"/>
          <w:sz w:val="24"/>
          <w:szCs w:val="24"/>
          <w:u w:val="none"/>
          <w:rtl/>
        </w:rPr>
        <w:tab/>
        <w:t>כל הסכומים של המשיכות בדפי החשבון.</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רגע. 17/9, ספטמבר 2017.</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יצא לי 59,500 בספטמבר. לא כולל את ה-300,000 שקלים שהועברו ב-3/9.</w:t>
      </w:r>
    </w:p>
    <w:p w:rsidR="00D94EE4" w:rsidRPr="00F336FD" w:rsidRDefault="00185D6F"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בעצם יש לנו 59,500 שקלים שנמשכו בספטמבר. למה שאישה תרצה 59,000 שקלים שסתובבו לה בבית.</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r>
      <w:r w:rsidR="00D94EE4" w:rsidRPr="00F336FD">
        <w:rPr>
          <w:rFonts w:ascii="David" w:hAnsi="David" w:cs="David"/>
          <w:sz w:val="24"/>
          <w:szCs w:val="24"/>
          <w:rtl/>
        </w:rPr>
        <w:t>הוצאתי לה, כל מה שהיא ביקשה הוצאתי</w:t>
      </w:r>
      <w:r w:rsidR="00D94EE4" w:rsidRPr="00F336FD">
        <w:rPr>
          <w:rFonts w:ascii="David" w:hAnsi="David" w:cs="David"/>
          <w:sz w:val="24"/>
          <w:szCs w:val="24"/>
          <w:u w:val="none"/>
          <w:rtl/>
        </w:rPr>
        <w:t>,</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לא הפעלת שיקול דעת?</w:t>
      </w:r>
    </w:p>
    <w:p w:rsidR="00D94EE4" w:rsidRPr="002871C1" w:rsidRDefault="00887455" w:rsidP="002871C1">
      <w:pPr>
        <w:pStyle w:val="af3"/>
        <w:shd w:val="clear" w:color="auto" w:fill="auto"/>
        <w:spacing w:line="300" w:lineRule="atLeast"/>
        <w:ind w:left="2268" w:hanging="1548"/>
        <w:jc w:val="both"/>
        <w:rPr>
          <w:rFonts w:ascii="David" w:hAnsi="David" w:cs="David"/>
          <w:b w:val="0"/>
          <w:bCs w:val="0"/>
          <w:sz w:val="24"/>
          <w:szCs w:val="24"/>
          <w:u w:val="none"/>
          <w:rtl/>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r>
      <w:r w:rsidR="00D94EE4" w:rsidRPr="00F336FD">
        <w:rPr>
          <w:rFonts w:ascii="David" w:hAnsi="David" w:cs="David"/>
          <w:sz w:val="24"/>
          <w:szCs w:val="24"/>
          <w:rtl/>
        </w:rPr>
        <w:t>לא, כי אי אפשר יהיה איתה להפעיל שיקולים, זה מה שהיא רצתה זה מה שהי</w:t>
      </w:r>
      <w:r w:rsidR="002871C1">
        <w:rPr>
          <w:rFonts w:ascii="David" w:hAnsi="David" w:cs="David"/>
          <w:sz w:val="24"/>
          <w:szCs w:val="24"/>
          <w:rtl/>
        </w:rPr>
        <w:t>א קיבל</w:t>
      </w:r>
      <w:r w:rsidR="002871C1">
        <w:rPr>
          <w:rFonts w:ascii="David" w:hAnsi="David" w:cs="David" w:hint="cs"/>
          <w:sz w:val="24"/>
          <w:szCs w:val="24"/>
          <w:rtl/>
        </w:rPr>
        <w:t>ה</w:t>
      </w:r>
      <w:r w:rsidR="009E769D">
        <w:rPr>
          <w:rFonts w:ascii="David" w:hAnsi="David" w:cs="David" w:hint="cs"/>
          <w:b w:val="0"/>
          <w:bCs w:val="0"/>
          <w:sz w:val="24"/>
          <w:szCs w:val="24"/>
          <w:u w:val="none"/>
          <w:rtl/>
        </w:rPr>
        <w:t>" (עמ' 156, ש' 19- עמ' 158, ש' 12).</w:t>
      </w:r>
    </w:p>
    <w:p w:rsidR="001B0F81" w:rsidRDefault="009E769D" w:rsidP="00A54001">
      <w:pPr>
        <w:pStyle w:val="af1"/>
        <w:numPr>
          <w:ilvl w:val="0"/>
          <w:numId w:val="1"/>
        </w:numPr>
        <w:spacing w:before="240" w:after="120" w:line="360" w:lineRule="auto"/>
        <w:ind w:hanging="636"/>
        <w:jc w:val="both"/>
        <w:rPr>
          <w:rFonts w:ascii="David" w:hAnsi="David" w:cs="David"/>
          <w:b/>
          <w:bCs/>
          <w:sz w:val="24"/>
          <w:szCs w:val="24"/>
        </w:rPr>
      </w:pPr>
      <w:r w:rsidRPr="009E769D">
        <w:rPr>
          <w:rFonts w:ascii="David" w:hAnsi="David" w:cs="David" w:hint="cs"/>
          <w:b/>
          <w:bCs/>
          <w:sz w:val="24"/>
          <w:szCs w:val="24"/>
          <w:u w:val="single"/>
          <w:rtl/>
        </w:rPr>
        <w:t>רביעית</w:t>
      </w:r>
      <w:r w:rsidR="001B0F81">
        <w:rPr>
          <w:rFonts w:ascii="David" w:hAnsi="David" w:cs="David" w:hint="cs"/>
          <w:sz w:val="24"/>
          <w:szCs w:val="24"/>
          <w:rtl/>
        </w:rPr>
        <w:t xml:space="preserve">, טענת הנתבעת לפיה חלק מהמשיכות נועדו לצורך </w:t>
      </w:r>
      <w:r w:rsidR="001B0F81" w:rsidRPr="00541C97">
        <w:rPr>
          <w:rFonts w:ascii="David" w:hAnsi="David" w:cs="David"/>
          <w:sz w:val="24"/>
          <w:szCs w:val="24"/>
          <w:rtl/>
        </w:rPr>
        <w:t>החזר הוצאות ששילמה הנתבעת לטובת התובעת, כגון החזר הוצאות משפטיות בגין טיפול בענייניה של בעלה המנוח ו/או רכישות אחרות כגון מסעדות ומספרות, לא הוכחו. אף הקבלות הספורות שצירפה הנתבעת לתצהירה בגין תשלום לעו"ד אינן יכולות להעיד כי הטיפול המשפטי נעשה לטובת ענייניה של התובעת ול</w:t>
      </w:r>
      <w:r>
        <w:rPr>
          <w:rFonts w:ascii="David" w:hAnsi="David" w:cs="David" w:hint="cs"/>
          <w:sz w:val="24"/>
          <w:szCs w:val="24"/>
          <w:rtl/>
        </w:rPr>
        <w:t>א</w:t>
      </w:r>
      <w:r w:rsidR="001B0F81" w:rsidRPr="00541C97">
        <w:rPr>
          <w:rFonts w:ascii="David" w:hAnsi="David" w:cs="David"/>
          <w:sz w:val="24"/>
          <w:szCs w:val="24"/>
          <w:rtl/>
        </w:rPr>
        <w:t xml:space="preserve"> בגין עניינים אחרים. </w:t>
      </w:r>
      <w:r>
        <w:rPr>
          <w:rFonts w:ascii="David" w:hAnsi="David" w:cs="David" w:hint="cs"/>
          <w:sz w:val="24"/>
          <w:szCs w:val="24"/>
          <w:rtl/>
        </w:rPr>
        <w:t xml:space="preserve">כן, </w:t>
      </w:r>
      <w:r w:rsidR="001B0F81" w:rsidRPr="00541C97">
        <w:rPr>
          <w:rFonts w:ascii="David" w:hAnsi="David" w:cs="David"/>
          <w:sz w:val="24"/>
          <w:szCs w:val="24"/>
          <w:rtl/>
        </w:rPr>
        <w:t>הנתבעת לא הציגה תצהיר מטעם אותו עו"ד עבור מה שילמה לו, כאשר על קבלה אחת רשום סך של 6,000 ₪, על קבלה שניה סך של 2,000 ₪ ועל קבלה אחרת עבור עו"ד אחר, נרשם סך של 300 ₪. בכל מקרה, סכומים אלו, אינם עומדים בקנה אחד עם משיכת סכומים של למעלה מ – 500,000 ₪ ואינם מהווים הוכחה שהשירות המשפטי בגינו שילמה הנתבעת, היה עבור התובעת. כן צורפו מס' קבלות בודדות עבור מכון קוסמטיקה בסכומים של 100 ₪, 170 ₪ ו – 520 ₪, כאשר בין היתר נרשם בקבלה שהתשלום הוא עבור "שעווה", מניקור וקרם לחות וכן קבלות בתפזורת מטעם קופת חולים כללית. לא השתכנעתי כי יש בהצגת קבלות ספורות אלו בכדי להוכיח הוצאות שהוציאה הנתבעת עבור התובעת, הן לאור סכומם הנמוך המצטבר של הקבלות שאינן תואמות כלל לסכומים שהוצאו בפועל והן לאור אופי ההוצאות, שהינן קבלות של מוצרי קוסמטיקה וקופת חולים אשר ייתכן ושולמו מכרטיס האשראי שהחזיקה הנתבעת בידה והיה שייך לתובעת, כאשר הנתבעת אף לא טרחה להציג לבית המשפט את פירוט כרטיס האשראי</w:t>
      </w:r>
      <w:r w:rsidR="00A54001">
        <w:rPr>
          <w:rFonts w:ascii="David" w:hAnsi="David" w:cs="David" w:hint="cs"/>
          <w:b/>
          <w:bCs/>
          <w:sz w:val="24"/>
          <w:szCs w:val="24"/>
          <w:rtl/>
        </w:rPr>
        <w:t>.</w:t>
      </w:r>
    </w:p>
    <w:p w:rsidR="001B0F81" w:rsidRPr="00541C97" w:rsidRDefault="001B0F81" w:rsidP="001B0F81">
      <w:pPr>
        <w:pStyle w:val="af1"/>
        <w:spacing w:before="240" w:after="120" w:line="360" w:lineRule="auto"/>
        <w:jc w:val="both"/>
        <w:rPr>
          <w:rFonts w:ascii="David" w:hAnsi="David" w:cs="David"/>
          <w:b/>
          <w:bCs/>
          <w:sz w:val="24"/>
          <w:szCs w:val="24"/>
        </w:rPr>
      </w:pPr>
    </w:p>
    <w:p w:rsidR="001B0F81" w:rsidRDefault="001B0F81" w:rsidP="001B0F81">
      <w:pPr>
        <w:pStyle w:val="af1"/>
        <w:numPr>
          <w:ilvl w:val="0"/>
          <w:numId w:val="1"/>
        </w:numPr>
        <w:spacing w:before="240" w:after="120" w:line="360" w:lineRule="auto"/>
        <w:ind w:hanging="636"/>
        <w:jc w:val="both"/>
        <w:rPr>
          <w:rFonts w:ascii="David" w:hAnsi="David" w:cs="David"/>
          <w:b/>
          <w:bCs/>
          <w:sz w:val="24"/>
          <w:szCs w:val="24"/>
        </w:rPr>
      </w:pPr>
      <w:r w:rsidRPr="00541C97">
        <w:rPr>
          <w:rFonts w:ascii="David" w:hAnsi="David" w:cs="David"/>
          <w:sz w:val="24"/>
          <w:szCs w:val="24"/>
          <w:rtl/>
        </w:rPr>
        <w:t xml:space="preserve">יתירה מכך, לא ברור מדוע הנתבעת נזקקה להתחשבן עם התובעת על החזר הוצאות לכאורה, שעה שהנתבעת החזיקה בידה את כרטיס האשראי של התובעת והיתה יכולה לרכוש ממנו כל אשר ברצונה, ללא צורך בהתחשבנות והחזרת כספים.  </w:t>
      </w:r>
    </w:p>
    <w:p w:rsidR="001B0F81" w:rsidRPr="001B0F81" w:rsidRDefault="001B0F81" w:rsidP="001B0F81">
      <w:pPr>
        <w:pStyle w:val="af1"/>
        <w:rPr>
          <w:rFonts w:ascii="David" w:hAnsi="David" w:cs="David"/>
          <w:b/>
          <w:bCs/>
          <w:sz w:val="24"/>
          <w:szCs w:val="24"/>
          <w:rtl/>
        </w:rPr>
      </w:pPr>
    </w:p>
    <w:p w:rsidR="00635EFF" w:rsidRPr="007F710E" w:rsidRDefault="00E72A54" w:rsidP="00A54001">
      <w:pPr>
        <w:pStyle w:val="af1"/>
        <w:numPr>
          <w:ilvl w:val="0"/>
          <w:numId w:val="1"/>
        </w:numPr>
        <w:spacing w:before="240" w:after="120" w:line="360" w:lineRule="auto"/>
        <w:ind w:hanging="636"/>
        <w:jc w:val="both"/>
        <w:rPr>
          <w:rFonts w:ascii="David" w:hAnsi="David" w:cs="David"/>
          <w:b/>
          <w:bCs/>
          <w:sz w:val="24"/>
          <w:szCs w:val="24"/>
        </w:rPr>
      </w:pPr>
      <w:r w:rsidRPr="00E72A54">
        <w:rPr>
          <w:rFonts w:ascii="David" w:hAnsi="David" w:cs="David" w:hint="cs"/>
          <w:b/>
          <w:bCs/>
          <w:sz w:val="24"/>
          <w:szCs w:val="24"/>
          <w:u w:val="single"/>
          <w:rtl/>
        </w:rPr>
        <w:t>חמישית</w:t>
      </w:r>
      <w:r>
        <w:rPr>
          <w:rFonts w:ascii="David" w:hAnsi="David" w:cs="David" w:hint="cs"/>
          <w:sz w:val="24"/>
          <w:szCs w:val="24"/>
          <w:rtl/>
        </w:rPr>
        <w:t>, ב</w:t>
      </w:r>
      <w:r w:rsidR="00635EFF">
        <w:rPr>
          <w:rFonts w:ascii="David" w:hAnsi="David" w:cs="David" w:hint="cs"/>
          <w:sz w:val="24"/>
          <w:szCs w:val="24"/>
          <w:rtl/>
        </w:rPr>
        <w:t xml:space="preserve">מהלך עדותה, עומתה הנתבעת עם סרטון שהוצג לה בו התובעת אומרת במפורש כי הנתבעת גנבה ממנה כספים ובזבזה את כל הכספים על נסיעות לחו"ל וטיפולי שיניים. יצוין, כי </w:t>
      </w:r>
      <w:r w:rsidR="00A54001">
        <w:rPr>
          <w:rFonts w:ascii="David" w:hAnsi="David" w:cs="David" w:hint="cs"/>
          <w:sz w:val="24"/>
          <w:szCs w:val="24"/>
          <w:rtl/>
        </w:rPr>
        <w:t>אמירות</w:t>
      </w:r>
      <w:r w:rsidR="00635EFF">
        <w:rPr>
          <w:rFonts w:ascii="David" w:hAnsi="David" w:cs="David" w:hint="cs"/>
          <w:sz w:val="24"/>
          <w:szCs w:val="24"/>
          <w:rtl/>
        </w:rPr>
        <w:t xml:space="preserve"> אלו עלו גם בתביעה שהגישה התובעת ב</w:t>
      </w:r>
      <w:r w:rsidR="002871C1">
        <w:rPr>
          <w:rFonts w:ascii="David" w:hAnsi="David" w:cs="David" w:hint="cs"/>
          <w:sz w:val="24"/>
          <w:szCs w:val="24"/>
          <w:rtl/>
        </w:rPr>
        <w:t>תמ"ש 51475-12-17</w:t>
      </w:r>
      <w:r w:rsidR="00635EFF">
        <w:rPr>
          <w:rFonts w:ascii="David" w:hAnsi="David" w:cs="David" w:hint="cs"/>
          <w:sz w:val="24"/>
          <w:szCs w:val="24"/>
          <w:rtl/>
        </w:rPr>
        <w:t xml:space="preserve">. הנתבעת פטרה עצמה מליתן תשובה עניינית בטענה כי הנתבעת הוסתה כנגדה העידה כי הנתבעת נתנה לה </w:t>
      </w:r>
      <w:r w:rsidR="00A54001">
        <w:rPr>
          <w:rFonts w:ascii="David" w:hAnsi="David" w:cs="David" w:hint="cs"/>
          <w:sz w:val="24"/>
          <w:szCs w:val="24"/>
          <w:rtl/>
        </w:rPr>
        <w:t xml:space="preserve">ביוזמתה </w:t>
      </w:r>
      <w:r w:rsidR="00635EFF">
        <w:rPr>
          <w:rFonts w:ascii="David" w:hAnsi="David" w:cs="David" w:hint="cs"/>
          <w:sz w:val="24"/>
          <w:szCs w:val="24"/>
          <w:rtl/>
        </w:rPr>
        <w:t xml:space="preserve">תכשיטי זהב במתנה. כך מתוך עדותה: </w:t>
      </w:r>
    </w:p>
    <w:p w:rsidR="00635EFF" w:rsidRPr="00635EFF" w:rsidRDefault="00635EFF" w:rsidP="00635EFF">
      <w:pPr>
        <w:pStyle w:val="af3"/>
        <w:shd w:val="clear" w:color="auto" w:fill="auto"/>
        <w:spacing w:line="300" w:lineRule="atLeast"/>
        <w:jc w:val="both"/>
        <w:rPr>
          <w:rFonts w:ascii="David" w:hAnsi="David" w:cs="David"/>
          <w:sz w:val="24"/>
          <w:szCs w:val="24"/>
        </w:rPr>
      </w:pPr>
    </w:p>
    <w:p w:rsidR="00D94EE4" w:rsidRPr="00F336FD" w:rsidRDefault="00635EFF" w:rsidP="00887455">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b w:val="0"/>
          <w:bCs w:val="0"/>
          <w:sz w:val="24"/>
          <w:szCs w:val="24"/>
          <w:u w:val="none"/>
          <w:rtl/>
        </w:rPr>
        <w:lastRenderedPageBreak/>
        <w:t>"</w:t>
      </w:r>
      <w:r w:rsidR="00D94EE4" w:rsidRPr="00F336FD">
        <w:rPr>
          <w:rFonts w:ascii="David" w:hAnsi="David" w:cs="David"/>
          <w:sz w:val="24"/>
          <w:szCs w:val="24"/>
          <w:u w:val="none"/>
          <w:rtl/>
        </w:rPr>
        <w:t xml:space="preserve">עו"ד לדאני: </w:t>
      </w:r>
      <w:r w:rsidR="00D94EE4" w:rsidRPr="00F336FD">
        <w:rPr>
          <w:rFonts w:ascii="David" w:hAnsi="David" w:cs="David"/>
          <w:sz w:val="24"/>
          <w:szCs w:val="24"/>
          <w:u w:val="none"/>
          <w:rtl/>
        </w:rPr>
        <w:tab/>
      </w:r>
      <w:r w:rsidR="00D94EE4" w:rsidRPr="00F336FD">
        <w:rPr>
          <w:rFonts w:ascii="David" w:hAnsi="David" w:cs="David"/>
          <w:sz w:val="24"/>
          <w:szCs w:val="24"/>
          <w:rtl/>
        </w:rPr>
        <w:t>או-קיי. למה ג' אומרת שגנבת לה, יש לי סרטון, תכף נציג אותו. היא אומרת שגנבת</w:t>
      </w:r>
      <w:r w:rsidR="00D94EE4" w:rsidRPr="00F336FD">
        <w:rPr>
          <w:rFonts w:ascii="David" w:hAnsi="David" w:cs="David"/>
          <w:sz w:val="24"/>
          <w:szCs w:val="24"/>
          <w:u w:val="none"/>
          <w:rtl/>
        </w:rPr>
        <w:t>,</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r>
      <w:r w:rsidRPr="00F336FD">
        <w:rPr>
          <w:rFonts w:ascii="David" w:hAnsi="David" w:cs="David"/>
          <w:sz w:val="24"/>
          <w:szCs w:val="24"/>
          <w:rtl/>
        </w:rPr>
        <w:t>איך אתי כולה להציג סרטון עכשיו</w:t>
      </w:r>
      <w:r w:rsidRPr="00F336FD">
        <w:rPr>
          <w:rFonts w:ascii="David" w:hAnsi="David" w:cs="David"/>
          <w:sz w:val="24"/>
          <w:szCs w:val="24"/>
          <w:u w:val="none"/>
          <w:rtl/>
        </w:rPr>
        <w:t>?</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שבזבזת את כל הכסף שלה על נסיעות לחו"ל וטיפולי שיניים. שהיא עשתה טעות שהכניסה אותך על חשבון שלה.</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לא יודעת. לא יודעת. אני לא מאמינה.</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מה,</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זה דברים שהכניסו לפה. זה ממש לא, מתי נסעתי לחוץ לארץ?</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רגע, מה את לא מאמינה?</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לא מאמינה שהיא חשבה על זה ואמרה את זה.</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אבל היא אמרה את זה בדיון שבו היית נוכחת. היא גם אמרה את בדיון, ז"א זה לא פעם ראשונה שאת שומעת את,</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r>
      <w:r w:rsidR="00D94EE4" w:rsidRPr="00F336FD">
        <w:rPr>
          <w:rFonts w:ascii="David" w:hAnsi="David" w:cs="David"/>
          <w:sz w:val="24"/>
          <w:szCs w:val="24"/>
          <w:rtl/>
        </w:rPr>
        <w:t>זה משהו מהותי וכולם הכניסו לה לראש. קודם כל זהב לא גנבתי לה היא הביאה לי מתנה. הביאה לי מתנה ביום שהיא יצרה איתי קשר</w:t>
      </w:r>
      <w:r w:rsidR="00D94EE4" w:rsidRPr="00F336FD">
        <w:rPr>
          <w:rFonts w:ascii="David" w:hAnsi="David" w:cs="David"/>
          <w:sz w:val="24"/>
          <w:szCs w:val="24"/>
          <w:u w:val="none"/>
          <w:rtl/>
        </w:rPr>
        <w:t>.</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הביאה לך צמיד.</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r>
      <w:r w:rsidR="00D94EE4" w:rsidRPr="00F336FD">
        <w:rPr>
          <w:rFonts w:ascii="David" w:hAnsi="David" w:cs="David"/>
          <w:sz w:val="24"/>
          <w:szCs w:val="24"/>
          <w:rtl/>
        </w:rPr>
        <w:t>זה היא הביאה לי צמיד מתנה, לא, לא.</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אנחנו לא מדברים על הצמיד אנחנו מדברים על הכספים פה משיכות כספים מאוד מאוד חריגות. מסכימה איתי שמדובר במשיכות כספים חריגות?</w:t>
      </w:r>
    </w:p>
    <w:p w:rsidR="00D94EE4" w:rsidRPr="00F336FD" w:rsidRDefault="00887455" w:rsidP="00D94EE4">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אני יודעת, אבל את כל זה אני הבאתי לה, אבל זה לא 200,000 שקל, מאיפה ה-200,000 שקל? מאיפה היא קיבלה? מאיפה היא קיבלה 200,000 שקל?</w:t>
      </w:r>
    </w:p>
    <w:p w:rsidR="00D94EE4" w:rsidRPr="00F336FD" w:rsidRDefault="00D94EE4" w:rsidP="00D94EE4">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אין לי עוד שאלות.</w:t>
      </w:r>
    </w:p>
    <w:p w:rsidR="00D94EE4" w:rsidRPr="00F336FD" w:rsidRDefault="00887455" w:rsidP="009E769D">
      <w:pPr>
        <w:pStyle w:val="af3"/>
        <w:shd w:val="clear" w:color="auto" w:fill="auto"/>
        <w:spacing w:line="300" w:lineRule="atLeast"/>
        <w:ind w:left="2268" w:hanging="1548"/>
        <w:jc w:val="both"/>
        <w:rPr>
          <w:rFonts w:ascii="David" w:hAnsi="David" w:cs="David"/>
          <w:b w:val="0"/>
          <w:bCs w:val="0"/>
          <w:sz w:val="24"/>
          <w:szCs w:val="24"/>
          <w:u w:val="none"/>
        </w:rPr>
      </w:pPr>
      <w:r>
        <w:rPr>
          <w:rFonts w:ascii="David" w:hAnsi="David" w:cs="David" w:hint="cs"/>
          <w:sz w:val="24"/>
          <w:szCs w:val="24"/>
          <w:u w:val="none"/>
          <w:rtl/>
        </w:rPr>
        <w:t>נתבעת</w:t>
      </w:r>
      <w:r w:rsidR="00D94EE4" w:rsidRPr="00F336FD">
        <w:rPr>
          <w:rFonts w:ascii="David" w:hAnsi="David" w:cs="David"/>
          <w:sz w:val="24"/>
          <w:szCs w:val="24"/>
          <w:u w:val="none"/>
          <w:rtl/>
        </w:rPr>
        <w:t xml:space="preserve">: </w:t>
      </w:r>
      <w:r w:rsidR="00D94EE4" w:rsidRPr="00F336FD">
        <w:rPr>
          <w:rFonts w:ascii="David" w:hAnsi="David" w:cs="David"/>
          <w:sz w:val="24"/>
          <w:szCs w:val="24"/>
          <w:u w:val="none"/>
          <w:rtl/>
        </w:rPr>
        <w:tab/>
        <w:t>בדיוק היא לא קיבלה שום 200,000 שקל</w:t>
      </w:r>
      <w:r w:rsidR="00D94EE4" w:rsidRPr="00F336FD">
        <w:rPr>
          <w:rFonts w:ascii="David" w:hAnsi="David" w:cs="David"/>
          <w:b w:val="0"/>
          <w:bCs w:val="0"/>
          <w:sz w:val="24"/>
          <w:szCs w:val="24"/>
          <w:u w:val="none"/>
          <w:rtl/>
        </w:rPr>
        <w:t>"</w:t>
      </w:r>
      <w:r w:rsidR="00D94EE4" w:rsidRPr="00F336FD">
        <w:rPr>
          <w:rFonts w:ascii="David" w:hAnsi="David" w:cs="David"/>
          <w:sz w:val="24"/>
          <w:szCs w:val="24"/>
          <w:u w:val="none"/>
          <w:rtl/>
        </w:rPr>
        <w:t xml:space="preserve"> </w:t>
      </w:r>
      <w:r w:rsidR="00D94EE4" w:rsidRPr="00F336FD">
        <w:rPr>
          <w:rFonts w:ascii="David" w:hAnsi="David" w:cs="David"/>
          <w:b w:val="0"/>
          <w:bCs w:val="0"/>
          <w:sz w:val="24"/>
          <w:szCs w:val="24"/>
          <w:u w:val="none"/>
          <w:rtl/>
        </w:rPr>
        <w:t xml:space="preserve">(עמ' 158 ש' </w:t>
      </w:r>
      <w:r w:rsidR="009E769D">
        <w:rPr>
          <w:rFonts w:ascii="David" w:hAnsi="David" w:cs="David" w:hint="cs"/>
          <w:b w:val="0"/>
          <w:bCs w:val="0"/>
          <w:sz w:val="24"/>
          <w:szCs w:val="24"/>
          <w:u w:val="none"/>
          <w:rtl/>
        </w:rPr>
        <w:t>13-35</w:t>
      </w:r>
      <w:r w:rsidR="00D94EE4" w:rsidRPr="00F336FD">
        <w:rPr>
          <w:rFonts w:ascii="David" w:hAnsi="David" w:cs="David"/>
          <w:b w:val="0"/>
          <w:bCs w:val="0"/>
          <w:sz w:val="24"/>
          <w:szCs w:val="24"/>
          <w:u w:val="none"/>
        </w:rPr>
        <w:t>(</w:t>
      </w:r>
      <w:r w:rsidR="00D94EE4" w:rsidRPr="00F336FD">
        <w:rPr>
          <w:rFonts w:ascii="David" w:hAnsi="David" w:cs="David"/>
          <w:b w:val="0"/>
          <w:bCs w:val="0"/>
          <w:sz w:val="24"/>
          <w:szCs w:val="24"/>
          <w:u w:val="none"/>
          <w:rtl/>
        </w:rPr>
        <w:t>.</w:t>
      </w:r>
    </w:p>
    <w:p w:rsidR="00D94EE4" w:rsidRPr="00F336FD" w:rsidRDefault="00D94EE4" w:rsidP="00D94EE4">
      <w:pPr>
        <w:jc w:val="both"/>
        <w:rPr>
          <w:rFonts w:ascii="David" w:hAnsi="David"/>
        </w:rPr>
      </w:pPr>
    </w:p>
    <w:p w:rsidR="00E72A54" w:rsidRPr="00E72A54" w:rsidRDefault="002871C1" w:rsidP="00A54001">
      <w:pPr>
        <w:pStyle w:val="af1"/>
        <w:numPr>
          <w:ilvl w:val="0"/>
          <w:numId w:val="1"/>
        </w:numPr>
        <w:spacing w:before="240" w:after="120" w:line="360" w:lineRule="auto"/>
        <w:ind w:hanging="636"/>
        <w:jc w:val="both"/>
        <w:rPr>
          <w:rFonts w:ascii="David" w:hAnsi="David" w:cs="David"/>
          <w:b/>
          <w:bCs/>
          <w:sz w:val="24"/>
          <w:szCs w:val="24"/>
        </w:rPr>
      </w:pPr>
      <w:r w:rsidRPr="00E72A54">
        <w:rPr>
          <w:rFonts w:ascii="David" w:hAnsi="David" w:cs="David" w:hint="cs"/>
          <w:sz w:val="24"/>
          <w:szCs w:val="24"/>
          <w:rtl/>
        </w:rPr>
        <w:t>אציין כי לא סביר בעיני ש</w:t>
      </w:r>
      <w:r w:rsidR="00D94EE4" w:rsidRPr="00E72A54">
        <w:rPr>
          <w:rFonts w:ascii="David" w:hAnsi="David" w:cs="David"/>
          <w:sz w:val="24"/>
          <w:szCs w:val="24"/>
          <w:rtl/>
        </w:rPr>
        <w:t>הנתבעת היתה הולכת לבנק ו</w:t>
      </w:r>
      <w:r w:rsidRPr="00E72A54">
        <w:rPr>
          <w:rFonts w:ascii="David" w:hAnsi="David" w:cs="David" w:hint="cs"/>
          <w:sz w:val="24"/>
          <w:szCs w:val="24"/>
          <w:rtl/>
        </w:rPr>
        <w:t xml:space="preserve">/או מבקשת מהנתבעת למשוך עבורה </w:t>
      </w:r>
      <w:r w:rsidR="00D94EE4" w:rsidRPr="00E72A54">
        <w:rPr>
          <w:rFonts w:ascii="David" w:hAnsi="David" w:cs="David"/>
          <w:sz w:val="24"/>
          <w:szCs w:val="24"/>
          <w:rtl/>
        </w:rPr>
        <w:t>כספים בה</w:t>
      </w:r>
      <w:r w:rsidRPr="00E72A54">
        <w:rPr>
          <w:rFonts w:ascii="David" w:hAnsi="David" w:cs="David"/>
          <w:sz w:val="24"/>
          <w:szCs w:val="24"/>
          <w:rtl/>
        </w:rPr>
        <w:t xml:space="preserve">יקף של עשרות אלפי שקלים במזומן </w:t>
      </w:r>
      <w:r w:rsidRPr="00E72A54">
        <w:rPr>
          <w:rFonts w:ascii="David" w:hAnsi="David" w:cs="David" w:hint="cs"/>
          <w:sz w:val="24"/>
          <w:szCs w:val="24"/>
          <w:rtl/>
        </w:rPr>
        <w:t>וזו היתה מעבירה</w:t>
      </w:r>
      <w:r w:rsidR="00D94EE4" w:rsidRPr="00E72A54">
        <w:rPr>
          <w:rFonts w:ascii="David" w:hAnsi="David" w:cs="David"/>
          <w:sz w:val="24"/>
          <w:szCs w:val="24"/>
          <w:rtl/>
        </w:rPr>
        <w:t xml:space="preserve"> אותם לשמירה במזומן אצל התובעת</w:t>
      </w:r>
      <w:r w:rsidRPr="00E72A54">
        <w:rPr>
          <w:rFonts w:ascii="David" w:hAnsi="David" w:cs="David" w:hint="cs"/>
          <w:sz w:val="24"/>
          <w:szCs w:val="24"/>
          <w:rtl/>
        </w:rPr>
        <w:t xml:space="preserve">. סביר להניח כדברי התובעת עצמה כי הנתבעת נטלה </w:t>
      </w:r>
      <w:r w:rsidR="00D94EE4" w:rsidRPr="00E72A54">
        <w:rPr>
          <w:rFonts w:ascii="David" w:hAnsi="David" w:cs="David"/>
          <w:sz w:val="24"/>
          <w:szCs w:val="24"/>
          <w:rtl/>
        </w:rPr>
        <w:t>כספים אלו לעצמה</w:t>
      </w:r>
      <w:r w:rsidRPr="00E72A54">
        <w:rPr>
          <w:rFonts w:ascii="David" w:hAnsi="David" w:cs="David" w:hint="cs"/>
          <w:sz w:val="24"/>
          <w:szCs w:val="24"/>
          <w:rtl/>
        </w:rPr>
        <w:t xml:space="preserve"> ולצרכיה כגון: טיפולי שיניים, נסיעות לחו"ל וכו'</w:t>
      </w:r>
      <w:r w:rsidR="00D94EE4" w:rsidRPr="00E72A54">
        <w:rPr>
          <w:rFonts w:ascii="David" w:hAnsi="David" w:cs="David"/>
          <w:sz w:val="24"/>
          <w:szCs w:val="24"/>
          <w:rtl/>
        </w:rPr>
        <w:t xml:space="preserve"> תוך ניצול</w:t>
      </w:r>
      <w:r w:rsidR="009E769D" w:rsidRPr="00E72A54">
        <w:rPr>
          <w:rFonts w:ascii="David" w:hAnsi="David" w:cs="David" w:hint="cs"/>
          <w:sz w:val="24"/>
          <w:szCs w:val="24"/>
          <w:rtl/>
        </w:rPr>
        <w:t xml:space="preserve">ה של התובעת </w:t>
      </w:r>
      <w:r w:rsidR="00D94EE4" w:rsidRPr="00E72A54">
        <w:rPr>
          <w:rFonts w:ascii="David" w:hAnsi="David" w:cs="David"/>
          <w:sz w:val="24"/>
          <w:szCs w:val="24"/>
          <w:rtl/>
        </w:rPr>
        <w:t>ש</w:t>
      </w:r>
      <w:r w:rsidRPr="00E72A54">
        <w:rPr>
          <w:rFonts w:ascii="David" w:hAnsi="David" w:cs="David" w:hint="cs"/>
          <w:sz w:val="24"/>
          <w:szCs w:val="24"/>
          <w:rtl/>
        </w:rPr>
        <w:t>אינה מודעת</w:t>
      </w:r>
      <w:r w:rsidR="00D94EE4" w:rsidRPr="00E72A54">
        <w:rPr>
          <w:rFonts w:ascii="David" w:hAnsi="David" w:cs="David"/>
          <w:sz w:val="24"/>
          <w:szCs w:val="24"/>
          <w:rtl/>
        </w:rPr>
        <w:t xml:space="preserve"> כלל למתרחש בחשבונה. </w:t>
      </w:r>
    </w:p>
    <w:p w:rsidR="00E72A54" w:rsidRPr="00E72A54" w:rsidRDefault="00E72A54" w:rsidP="00E72A54">
      <w:pPr>
        <w:pStyle w:val="af1"/>
        <w:spacing w:before="240" w:after="120" w:line="360" w:lineRule="auto"/>
        <w:jc w:val="both"/>
        <w:rPr>
          <w:rFonts w:ascii="David" w:hAnsi="David" w:cs="David"/>
          <w:b/>
          <w:bCs/>
          <w:sz w:val="24"/>
          <w:szCs w:val="24"/>
        </w:rPr>
      </w:pPr>
    </w:p>
    <w:p w:rsidR="007F710E" w:rsidRPr="00E72A54" w:rsidRDefault="00E72A54" w:rsidP="00A54001">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אשר על כן, נוכח כל אמור לעיל, </w:t>
      </w:r>
      <w:r w:rsidR="006129F6" w:rsidRPr="00E72A54">
        <w:rPr>
          <w:rFonts w:ascii="David" w:hAnsi="David" w:cs="David" w:hint="cs"/>
          <w:sz w:val="24"/>
          <w:szCs w:val="24"/>
          <w:rtl/>
        </w:rPr>
        <w:t>בהעדר הוכח</w:t>
      </w:r>
      <w:r w:rsidR="00A54001">
        <w:rPr>
          <w:rFonts w:ascii="David" w:hAnsi="David" w:cs="David" w:hint="cs"/>
          <w:sz w:val="24"/>
          <w:szCs w:val="24"/>
          <w:rtl/>
        </w:rPr>
        <w:t>ות</w:t>
      </w:r>
      <w:r w:rsidR="006129F6" w:rsidRPr="00E72A54">
        <w:rPr>
          <w:rFonts w:ascii="David" w:hAnsi="David" w:cs="David" w:hint="cs"/>
          <w:sz w:val="24"/>
          <w:szCs w:val="24"/>
          <w:rtl/>
        </w:rPr>
        <w:t xml:space="preserve"> אודות השימוש שנעשה בכספים לטובת התובעת </w:t>
      </w:r>
      <w:r>
        <w:rPr>
          <w:rFonts w:ascii="David" w:hAnsi="David" w:cs="David" w:hint="cs"/>
          <w:sz w:val="24"/>
          <w:szCs w:val="24"/>
          <w:rtl/>
        </w:rPr>
        <w:t xml:space="preserve">ובשים לב לתמיהות שעלו מעדותה של הנתבעת עולה כי </w:t>
      </w:r>
      <w:r w:rsidR="0095437F" w:rsidRPr="00E72A54">
        <w:rPr>
          <w:rFonts w:ascii="David" w:hAnsi="David" w:cs="David"/>
          <w:sz w:val="24"/>
          <w:szCs w:val="24"/>
          <w:rtl/>
        </w:rPr>
        <w:t xml:space="preserve">לא ניתן להכשיר משיכות אלו כמשיכות לגיטימיות לטובת התובעת. </w:t>
      </w:r>
      <w:r>
        <w:rPr>
          <w:rFonts w:ascii="David" w:hAnsi="David" w:cs="David" w:hint="cs"/>
          <w:sz w:val="24"/>
          <w:szCs w:val="24"/>
          <w:rtl/>
        </w:rPr>
        <w:t xml:space="preserve">מסקנה זו מתחדדת ביתר שאת נוכח </w:t>
      </w:r>
      <w:r w:rsidR="0095437F" w:rsidRPr="00E72A54">
        <w:rPr>
          <w:rFonts w:ascii="David" w:hAnsi="David" w:cs="David"/>
          <w:sz w:val="24"/>
          <w:szCs w:val="24"/>
          <w:rtl/>
        </w:rPr>
        <w:t>אופי</w:t>
      </w:r>
      <w:r>
        <w:rPr>
          <w:rFonts w:ascii="David" w:hAnsi="David" w:cs="David" w:hint="cs"/>
          <w:sz w:val="24"/>
          <w:szCs w:val="24"/>
          <w:rtl/>
        </w:rPr>
        <w:t xml:space="preserve">ין של המשיכות אשר בוצעו </w:t>
      </w:r>
      <w:r w:rsidR="0095437F" w:rsidRPr="00E72A54">
        <w:rPr>
          <w:rFonts w:ascii="David" w:hAnsi="David" w:cs="David"/>
          <w:sz w:val="24"/>
          <w:szCs w:val="24"/>
          <w:rtl/>
        </w:rPr>
        <w:t>בתדירות גבוהה של יום אחר יום ובסכו</w:t>
      </w:r>
      <w:r w:rsidR="006129F6" w:rsidRPr="00E72A54">
        <w:rPr>
          <w:rFonts w:ascii="David" w:hAnsi="David" w:cs="David" w:hint="cs"/>
          <w:sz w:val="24"/>
          <w:szCs w:val="24"/>
          <w:rtl/>
        </w:rPr>
        <w:t xml:space="preserve">מים של </w:t>
      </w:r>
      <w:r w:rsidR="0095437F" w:rsidRPr="00E72A54">
        <w:rPr>
          <w:rFonts w:ascii="David" w:hAnsi="David" w:cs="David"/>
          <w:sz w:val="24"/>
          <w:szCs w:val="24"/>
          <w:rtl/>
        </w:rPr>
        <w:t xml:space="preserve">אלפי שקלים ליום </w:t>
      </w:r>
      <w:r>
        <w:rPr>
          <w:rFonts w:ascii="David" w:hAnsi="David" w:cs="David" w:hint="cs"/>
          <w:sz w:val="24"/>
          <w:szCs w:val="24"/>
          <w:rtl/>
        </w:rPr>
        <w:t xml:space="preserve">המלמדים על </w:t>
      </w:r>
      <w:r w:rsidR="00A54001">
        <w:rPr>
          <w:rFonts w:ascii="David" w:hAnsi="David" w:cs="David" w:hint="cs"/>
          <w:sz w:val="24"/>
          <w:szCs w:val="24"/>
          <w:rtl/>
        </w:rPr>
        <w:t>"</w:t>
      </w:r>
      <w:r w:rsidR="0095437F" w:rsidRPr="00E72A54">
        <w:rPr>
          <w:rFonts w:ascii="David" w:hAnsi="David" w:cs="David"/>
          <w:sz w:val="24"/>
          <w:szCs w:val="24"/>
          <w:rtl/>
        </w:rPr>
        <w:t xml:space="preserve">שיטתיות </w:t>
      </w:r>
      <w:r w:rsidR="006129F6" w:rsidRPr="00E72A54">
        <w:rPr>
          <w:rFonts w:ascii="David" w:hAnsi="David" w:cs="David" w:hint="cs"/>
          <w:sz w:val="24"/>
          <w:szCs w:val="24"/>
          <w:rtl/>
        </w:rPr>
        <w:t>פעולה</w:t>
      </w:r>
      <w:r w:rsidR="00A54001">
        <w:rPr>
          <w:rFonts w:ascii="David" w:hAnsi="David" w:cs="David" w:hint="cs"/>
          <w:sz w:val="24"/>
          <w:szCs w:val="24"/>
          <w:rtl/>
        </w:rPr>
        <w:t>"</w:t>
      </w:r>
      <w:r w:rsidR="006129F6" w:rsidRPr="00E72A54">
        <w:rPr>
          <w:rFonts w:ascii="David" w:hAnsi="David" w:cs="David" w:hint="cs"/>
          <w:sz w:val="24"/>
          <w:szCs w:val="24"/>
          <w:rtl/>
        </w:rPr>
        <w:t xml:space="preserve"> שמטרתה </w:t>
      </w:r>
      <w:r w:rsidR="0095437F" w:rsidRPr="00E72A54">
        <w:rPr>
          <w:rFonts w:ascii="David" w:hAnsi="David" w:cs="David"/>
          <w:sz w:val="24"/>
          <w:szCs w:val="24"/>
          <w:rtl/>
        </w:rPr>
        <w:t>ריקון חשב</w:t>
      </w:r>
      <w:r w:rsidR="006129F6" w:rsidRPr="00E72A54">
        <w:rPr>
          <w:rFonts w:ascii="David" w:hAnsi="David" w:cs="David"/>
          <w:sz w:val="24"/>
          <w:szCs w:val="24"/>
          <w:rtl/>
        </w:rPr>
        <w:t xml:space="preserve">ון הבנק של התובעת </w:t>
      </w:r>
      <w:r w:rsidR="006129F6" w:rsidRPr="00E72A54">
        <w:rPr>
          <w:rFonts w:ascii="David" w:hAnsi="David" w:cs="David" w:hint="cs"/>
          <w:sz w:val="24"/>
          <w:szCs w:val="24"/>
          <w:rtl/>
        </w:rPr>
        <w:t xml:space="preserve">ע"י </w:t>
      </w:r>
      <w:r w:rsidR="007F710E" w:rsidRPr="00E72A54">
        <w:rPr>
          <w:rFonts w:ascii="David" w:hAnsi="David" w:cs="David"/>
          <w:sz w:val="24"/>
          <w:szCs w:val="24"/>
          <w:rtl/>
        </w:rPr>
        <w:t>הנתבעת</w:t>
      </w:r>
      <w:r w:rsidR="007F710E" w:rsidRPr="00E72A54">
        <w:rPr>
          <w:rFonts w:ascii="David" w:hAnsi="David" w:cs="David" w:hint="cs"/>
          <w:sz w:val="24"/>
          <w:szCs w:val="24"/>
          <w:rtl/>
        </w:rPr>
        <w:t>.</w:t>
      </w:r>
    </w:p>
    <w:p w:rsidR="007F710E" w:rsidRPr="007F710E" w:rsidRDefault="00D94EE4" w:rsidP="007F710E">
      <w:pPr>
        <w:spacing w:before="240" w:after="120" w:line="360" w:lineRule="auto"/>
        <w:jc w:val="both"/>
        <w:rPr>
          <w:rFonts w:ascii="David" w:hAnsi="David"/>
          <w:b/>
          <w:bCs/>
        </w:rPr>
      </w:pPr>
      <w:r w:rsidRPr="007F710E">
        <w:rPr>
          <w:rFonts w:ascii="David" w:hAnsi="David"/>
          <w:b/>
          <w:bCs/>
          <w:u w:val="single"/>
          <w:rtl/>
        </w:rPr>
        <w:t>אשר לעדות המטפל של בני הזוג</w:t>
      </w:r>
      <w:r w:rsidRPr="007F710E">
        <w:rPr>
          <w:rFonts w:ascii="David" w:hAnsi="David"/>
          <w:rtl/>
        </w:rPr>
        <w:t xml:space="preserve">: </w:t>
      </w:r>
    </w:p>
    <w:p w:rsidR="00B73BDE" w:rsidRDefault="00D94EE4" w:rsidP="00A54001">
      <w:pPr>
        <w:pStyle w:val="af1"/>
        <w:numPr>
          <w:ilvl w:val="0"/>
          <w:numId w:val="1"/>
        </w:numPr>
        <w:spacing w:before="240" w:after="120" w:line="360" w:lineRule="auto"/>
        <w:ind w:hanging="636"/>
        <w:jc w:val="both"/>
        <w:rPr>
          <w:rFonts w:ascii="David" w:hAnsi="David" w:cs="David"/>
          <w:b/>
          <w:bCs/>
          <w:sz w:val="24"/>
          <w:szCs w:val="24"/>
        </w:rPr>
      </w:pPr>
      <w:r w:rsidRPr="003A6439">
        <w:rPr>
          <w:rFonts w:ascii="David" w:hAnsi="David" w:cs="David"/>
          <w:sz w:val="24"/>
          <w:szCs w:val="24"/>
          <w:rtl/>
        </w:rPr>
        <w:t xml:space="preserve">הנתבעת הביאה לעדות את המטפל מטעם ביטוח לאומי שעבד </w:t>
      </w:r>
      <w:r w:rsidR="00B73BDE">
        <w:rPr>
          <w:rFonts w:ascii="David" w:hAnsi="David" w:cs="David" w:hint="cs"/>
          <w:sz w:val="24"/>
          <w:szCs w:val="24"/>
          <w:rtl/>
        </w:rPr>
        <w:t xml:space="preserve">במשך שנתיים אצל בני הזוג, תחילה אצל </w:t>
      </w:r>
      <w:r w:rsidR="006129F6" w:rsidRPr="003A6439">
        <w:rPr>
          <w:rFonts w:ascii="David" w:hAnsi="David" w:cs="David" w:hint="cs"/>
          <w:sz w:val="24"/>
          <w:szCs w:val="24"/>
          <w:rtl/>
        </w:rPr>
        <w:t xml:space="preserve">בעלה ז"ל ולאחר מכן </w:t>
      </w:r>
      <w:r w:rsidRPr="003A6439">
        <w:rPr>
          <w:rFonts w:ascii="David" w:hAnsi="David" w:cs="David"/>
          <w:sz w:val="24"/>
          <w:szCs w:val="24"/>
          <w:rtl/>
        </w:rPr>
        <w:t xml:space="preserve">במשך תקופה מסוימת אצל התובעת, אולם </w:t>
      </w:r>
      <w:r w:rsidR="00B73BDE">
        <w:rPr>
          <w:rFonts w:ascii="David" w:hAnsi="David" w:cs="David" w:hint="cs"/>
          <w:sz w:val="24"/>
          <w:szCs w:val="24"/>
          <w:rtl/>
        </w:rPr>
        <w:t xml:space="preserve">לא מצאתי ליתן משקל רב </w:t>
      </w:r>
      <w:r w:rsidRPr="003A6439">
        <w:rPr>
          <w:rFonts w:ascii="David" w:hAnsi="David" w:cs="David"/>
          <w:sz w:val="24"/>
          <w:szCs w:val="24"/>
          <w:rtl/>
        </w:rPr>
        <w:t>לעדות זו</w:t>
      </w:r>
      <w:r w:rsidR="006129F6" w:rsidRPr="003A6439">
        <w:rPr>
          <w:rFonts w:ascii="David" w:hAnsi="David" w:cs="David" w:hint="cs"/>
          <w:sz w:val="24"/>
          <w:szCs w:val="24"/>
          <w:rtl/>
        </w:rPr>
        <w:t xml:space="preserve"> </w:t>
      </w:r>
      <w:r w:rsidR="00B73BDE">
        <w:rPr>
          <w:rFonts w:ascii="David" w:hAnsi="David" w:cs="David" w:hint="cs"/>
          <w:sz w:val="24"/>
          <w:szCs w:val="24"/>
          <w:rtl/>
        </w:rPr>
        <w:t>כל שכן לצורך הכשרת משיכות הכספים שביצעה הנתבעת, ואפרט:</w:t>
      </w:r>
    </w:p>
    <w:p w:rsidR="00B73BDE" w:rsidRPr="00B73BDE" w:rsidRDefault="00B73BDE" w:rsidP="00B73BDE">
      <w:pPr>
        <w:pStyle w:val="af1"/>
        <w:spacing w:before="240" w:after="120" w:line="360" w:lineRule="auto"/>
        <w:jc w:val="both"/>
        <w:rPr>
          <w:rFonts w:ascii="David" w:hAnsi="David" w:cs="David"/>
          <w:b/>
          <w:bCs/>
          <w:sz w:val="24"/>
          <w:szCs w:val="24"/>
        </w:rPr>
      </w:pPr>
    </w:p>
    <w:p w:rsidR="00B73BDE" w:rsidRDefault="00B73BDE" w:rsidP="00887455">
      <w:pPr>
        <w:pStyle w:val="af1"/>
        <w:numPr>
          <w:ilvl w:val="0"/>
          <w:numId w:val="1"/>
        </w:numPr>
        <w:spacing w:before="240" w:after="120" w:line="360" w:lineRule="auto"/>
        <w:ind w:hanging="636"/>
        <w:jc w:val="both"/>
        <w:rPr>
          <w:rFonts w:ascii="David" w:hAnsi="David" w:cs="David"/>
          <w:sz w:val="24"/>
          <w:szCs w:val="24"/>
        </w:rPr>
      </w:pPr>
      <w:r w:rsidRPr="00082C9F">
        <w:rPr>
          <w:rFonts w:ascii="David" w:hAnsi="David" w:cs="David" w:hint="cs"/>
          <w:b/>
          <w:bCs/>
          <w:sz w:val="24"/>
          <w:szCs w:val="24"/>
          <w:u w:val="single"/>
          <w:rtl/>
        </w:rPr>
        <w:t>ראשית</w:t>
      </w:r>
      <w:r w:rsidRPr="00082C9F">
        <w:rPr>
          <w:rFonts w:ascii="David" w:hAnsi="David" w:cs="David" w:hint="cs"/>
          <w:sz w:val="24"/>
          <w:szCs w:val="24"/>
          <w:rtl/>
        </w:rPr>
        <w:t xml:space="preserve">, </w:t>
      </w:r>
      <w:r w:rsidR="00A54001">
        <w:rPr>
          <w:rFonts w:ascii="David" w:hAnsi="David" w:cs="David" w:hint="cs"/>
          <w:sz w:val="24"/>
          <w:szCs w:val="24"/>
          <w:rtl/>
        </w:rPr>
        <w:t xml:space="preserve">המטפל </w:t>
      </w:r>
      <w:r w:rsidRPr="00082C9F">
        <w:rPr>
          <w:rFonts w:ascii="David" w:hAnsi="David" w:cs="David" w:hint="cs"/>
          <w:sz w:val="24"/>
          <w:szCs w:val="24"/>
          <w:rtl/>
        </w:rPr>
        <w:t xml:space="preserve">לא ידע ליתן הסבר בנוגע למשיכות הכספים האדירות שבוצעו אלא התייחס בעדותו למשיכות </w:t>
      </w:r>
      <w:r w:rsidR="006129F6" w:rsidRPr="00082C9F">
        <w:rPr>
          <w:rFonts w:ascii="David" w:hAnsi="David" w:cs="David" w:hint="cs"/>
          <w:sz w:val="24"/>
          <w:szCs w:val="24"/>
          <w:rtl/>
        </w:rPr>
        <w:t>כספים בסכומים ק</w:t>
      </w:r>
      <w:r w:rsidRPr="00082C9F">
        <w:rPr>
          <w:rFonts w:ascii="David" w:hAnsi="David" w:cs="David" w:hint="cs"/>
          <w:sz w:val="24"/>
          <w:szCs w:val="24"/>
          <w:rtl/>
        </w:rPr>
        <w:t xml:space="preserve">טנים בלבד בסך של 1,000 ₪- 2,000 ₪. כך, </w:t>
      </w:r>
      <w:r w:rsidR="00DE0CC2" w:rsidRPr="00082C9F">
        <w:rPr>
          <w:rFonts w:ascii="David" w:hAnsi="David" w:cs="David" w:hint="cs"/>
          <w:sz w:val="24"/>
          <w:szCs w:val="24"/>
          <w:rtl/>
        </w:rPr>
        <w:t xml:space="preserve">למשל, </w:t>
      </w:r>
      <w:r w:rsidR="00D94EE4" w:rsidRPr="00082C9F">
        <w:rPr>
          <w:rFonts w:ascii="David" w:hAnsi="David" w:cs="David"/>
          <w:sz w:val="24"/>
          <w:szCs w:val="24"/>
          <w:rtl/>
        </w:rPr>
        <w:t>כאשר נשאל כמה כספים נמשכו מהכספומט העיד: "</w:t>
      </w:r>
      <w:r w:rsidR="00D94EE4" w:rsidRPr="00082C9F">
        <w:rPr>
          <w:rFonts w:ascii="David" w:hAnsi="David" w:cs="David"/>
          <w:b/>
          <w:bCs/>
          <w:sz w:val="24"/>
          <w:szCs w:val="24"/>
          <w:rtl/>
        </w:rPr>
        <w:t>כמה שג'</w:t>
      </w:r>
      <w:r w:rsidR="00887455">
        <w:rPr>
          <w:rFonts w:ascii="David" w:hAnsi="David" w:cs="David" w:hint="cs"/>
          <w:b/>
          <w:bCs/>
          <w:sz w:val="24"/>
          <w:szCs w:val="24"/>
          <w:rtl/>
        </w:rPr>
        <w:t xml:space="preserve"> </w:t>
      </w:r>
      <w:r w:rsidR="00D94EE4" w:rsidRPr="00082C9F">
        <w:rPr>
          <w:rFonts w:ascii="David" w:hAnsi="David" w:cs="David"/>
          <w:b/>
          <w:bCs/>
          <w:sz w:val="24"/>
          <w:szCs w:val="24"/>
          <w:rtl/>
        </w:rPr>
        <w:t>ביקשה, לפעמים אלף, לפעמים אלפיים</w:t>
      </w:r>
      <w:r w:rsidRPr="00082C9F">
        <w:rPr>
          <w:rFonts w:ascii="David" w:hAnsi="David" w:cs="David"/>
          <w:sz w:val="24"/>
          <w:szCs w:val="24"/>
          <w:rtl/>
        </w:rPr>
        <w:t>" (עמ' 161 לפרוט' ש' 29)</w:t>
      </w:r>
      <w:r w:rsidRPr="00082C9F">
        <w:rPr>
          <w:rFonts w:ascii="David" w:hAnsi="David" w:cs="David" w:hint="cs"/>
          <w:sz w:val="24"/>
          <w:szCs w:val="24"/>
          <w:rtl/>
        </w:rPr>
        <w:t xml:space="preserve"> ורק לאחר ש</w:t>
      </w:r>
      <w:r w:rsidR="00D94EE4" w:rsidRPr="00082C9F">
        <w:rPr>
          <w:rFonts w:ascii="David" w:hAnsi="David" w:cs="David"/>
          <w:sz w:val="24"/>
          <w:szCs w:val="24"/>
          <w:rtl/>
        </w:rPr>
        <w:t>נאמר לו כי יש הגבלה במשיכת כספים בכספומט, השיב: "</w:t>
      </w:r>
      <w:r w:rsidR="00D94EE4" w:rsidRPr="00082C9F">
        <w:rPr>
          <w:rFonts w:ascii="David" w:hAnsi="David" w:cs="David"/>
          <w:b/>
          <w:bCs/>
          <w:sz w:val="24"/>
          <w:szCs w:val="24"/>
          <w:rtl/>
        </w:rPr>
        <w:t>אמרתי 6,000/3,000,/4,000</w:t>
      </w:r>
      <w:r w:rsidR="00D94EE4" w:rsidRPr="00082C9F">
        <w:rPr>
          <w:rFonts w:ascii="David" w:hAnsi="David" w:cs="David"/>
          <w:sz w:val="24"/>
          <w:szCs w:val="24"/>
          <w:rtl/>
        </w:rPr>
        <w:t xml:space="preserve">". </w:t>
      </w:r>
      <w:r w:rsidR="00082C9F">
        <w:rPr>
          <w:rFonts w:ascii="David" w:hAnsi="David" w:cs="David" w:hint="cs"/>
          <w:sz w:val="24"/>
          <w:szCs w:val="24"/>
          <w:rtl/>
        </w:rPr>
        <w:t xml:space="preserve">כן, </w:t>
      </w:r>
      <w:r w:rsidR="00082C9F" w:rsidRPr="00B73BDE">
        <w:rPr>
          <w:rFonts w:ascii="David" w:hAnsi="David" w:cs="David"/>
          <w:sz w:val="24"/>
          <w:szCs w:val="24"/>
          <w:rtl/>
        </w:rPr>
        <w:t xml:space="preserve">כאשר נשאל האם ייתכן </w:t>
      </w:r>
      <w:r w:rsidR="00082C9F" w:rsidRPr="00B73BDE">
        <w:rPr>
          <w:rFonts w:ascii="David" w:hAnsi="David" w:cs="David" w:hint="cs"/>
          <w:sz w:val="24"/>
          <w:szCs w:val="24"/>
          <w:rtl/>
        </w:rPr>
        <w:t>ש</w:t>
      </w:r>
      <w:r w:rsidR="00082C9F" w:rsidRPr="00B73BDE">
        <w:rPr>
          <w:rFonts w:ascii="David" w:hAnsi="David" w:cs="David"/>
          <w:sz w:val="24"/>
          <w:szCs w:val="24"/>
          <w:rtl/>
        </w:rPr>
        <w:t>הלכו פעמיים ביום לבנק, השיב: "</w:t>
      </w:r>
      <w:r w:rsidR="00082C9F" w:rsidRPr="00B73BDE">
        <w:rPr>
          <w:rFonts w:ascii="David" w:hAnsi="David" w:cs="David"/>
          <w:b/>
          <w:bCs/>
          <w:sz w:val="24"/>
          <w:szCs w:val="24"/>
          <w:rtl/>
        </w:rPr>
        <w:t>לא</w:t>
      </w:r>
      <w:r w:rsidR="00082C9F" w:rsidRPr="00B73BDE">
        <w:rPr>
          <w:rFonts w:ascii="David" w:hAnsi="David" w:cs="David"/>
          <w:sz w:val="24"/>
          <w:szCs w:val="24"/>
          <w:rtl/>
        </w:rPr>
        <w:t>" וכי היו הולכים "</w:t>
      </w:r>
      <w:r w:rsidR="00082C9F" w:rsidRPr="00B73BDE">
        <w:rPr>
          <w:rFonts w:ascii="David" w:hAnsi="David" w:cs="David"/>
          <w:b/>
          <w:bCs/>
          <w:sz w:val="24"/>
          <w:szCs w:val="24"/>
          <w:rtl/>
        </w:rPr>
        <w:t>לפעמים פעם בשבוע, לפעמים פעם בשבועיים, תלוי מה שהיא ביקשה</w:t>
      </w:r>
      <w:r w:rsidR="00082C9F">
        <w:rPr>
          <w:rFonts w:ascii="David" w:hAnsi="David" w:cs="David"/>
          <w:sz w:val="24"/>
          <w:szCs w:val="24"/>
          <w:rtl/>
        </w:rPr>
        <w:t>..." (עמ' 162 ש' 1-2)</w:t>
      </w:r>
      <w:r w:rsidR="00082C9F">
        <w:rPr>
          <w:rFonts w:ascii="David" w:hAnsi="David" w:cs="David" w:hint="cs"/>
          <w:sz w:val="24"/>
          <w:szCs w:val="24"/>
          <w:rtl/>
        </w:rPr>
        <w:t xml:space="preserve">, ועדות זו עומדת בסתירה לגרסתה של הנתבעת אודות משיכות כספים רבות עבור הנתבעת. </w:t>
      </w:r>
    </w:p>
    <w:p w:rsidR="00082C9F" w:rsidRPr="00082C9F" w:rsidRDefault="00082C9F" w:rsidP="00082C9F">
      <w:pPr>
        <w:pStyle w:val="af1"/>
        <w:rPr>
          <w:rFonts w:ascii="David" w:hAnsi="David" w:cs="David"/>
          <w:sz w:val="24"/>
          <w:szCs w:val="24"/>
          <w:rtl/>
        </w:rPr>
      </w:pPr>
    </w:p>
    <w:p w:rsidR="009568CF" w:rsidRDefault="00B73BDE" w:rsidP="00276062">
      <w:pPr>
        <w:pStyle w:val="af1"/>
        <w:numPr>
          <w:ilvl w:val="0"/>
          <w:numId w:val="1"/>
        </w:numPr>
        <w:spacing w:before="240" w:after="120" w:line="360" w:lineRule="auto"/>
        <w:ind w:hanging="636"/>
        <w:jc w:val="both"/>
        <w:rPr>
          <w:rFonts w:ascii="David" w:hAnsi="David" w:cs="David"/>
          <w:b/>
          <w:bCs/>
          <w:sz w:val="24"/>
          <w:szCs w:val="24"/>
        </w:rPr>
      </w:pPr>
      <w:r w:rsidRPr="00B73BDE">
        <w:rPr>
          <w:rFonts w:ascii="David" w:hAnsi="David" w:cs="David" w:hint="cs"/>
          <w:b/>
          <w:bCs/>
          <w:sz w:val="24"/>
          <w:szCs w:val="24"/>
          <w:u w:val="single"/>
          <w:rtl/>
        </w:rPr>
        <w:t>שנית</w:t>
      </w:r>
      <w:r>
        <w:rPr>
          <w:rFonts w:ascii="David" w:hAnsi="David" w:cs="David" w:hint="cs"/>
          <w:sz w:val="24"/>
          <w:szCs w:val="24"/>
          <w:rtl/>
        </w:rPr>
        <w:t xml:space="preserve">, </w:t>
      </w:r>
      <w:r w:rsidR="009568CF" w:rsidRPr="007F710E">
        <w:rPr>
          <w:rFonts w:ascii="David" w:hAnsi="David" w:cs="David"/>
          <w:sz w:val="24"/>
          <w:szCs w:val="24"/>
          <w:rtl/>
        </w:rPr>
        <w:t>המטפל העיד כי בסך הכל שהה בבית ה</w:t>
      </w:r>
      <w:r w:rsidR="00276062">
        <w:rPr>
          <w:rFonts w:ascii="David" w:hAnsi="David" w:cs="David" w:hint="cs"/>
          <w:sz w:val="24"/>
          <w:szCs w:val="24"/>
          <w:rtl/>
        </w:rPr>
        <w:t>תובעת</w:t>
      </w:r>
      <w:r w:rsidR="009568CF" w:rsidRPr="007F710E">
        <w:rPr>
          <w:rFonts w:ascii="David" w:hAnsi="David" w:cs="David"/>
          <w:sz w:val="24"/>
          <w:szCs w:val="24"/>
          <w:rtl/>
        </w:rPr>
        <w:t xml:space="preserve"> פעמיים בשבוע 3 שעות בכל יום (עמ' 66 ש' </w:t>
      </w:r>
      <w:r w:rsidR="00A54001">
        <w:rPr>
          <w:rFonts w:ascii="David" w:hAnsi="David" w:cs="David"/>
          <w:sz w:val="24"/>
          <w:szCs w:val="24"/>
          <w:rtl/>
        </w:rPr>
        <w:t>30-31)</w:t>
      </w:r>
      <w:r w:rsidR="00A54001">
        <w:rPr>
          <w:rFonts w:ascii="David" w:hAnsi="David" w:cs="David" w:hint="cs"/>
          <w:sz w:val="24"/>
          <w:szCs w:val="24"/>
          <w:rtl/>
        </w:rPr>
        <w:t xml:space="preserve"> וכן כי </w:t>
      </w:r>
      <w:r w:rsidR="009568CF" w:rsidRPr="007F710E">
        <w:rPr>
          <w:rFonts w:ascii="David" w:hAnsi="David" w:cs="David"/>
          <w:sz w:val="24"/>
          <w:szCs w:val="24"/>
          <w:rtl/>
        </w:rPr>
        <w:t xml:space="preserve">הנתבעת היתה מגיעה לביתה של התובעת רק פעם בשבוע (עמ' 167 לפרוט' ש2-5). מכאן, שהמטפל פגש את הנתבעת פעם בשבוע בממוצע </w:t>
      </w:r>
      <w:r w:rsidR="00A54001">
        <w:rPr>
          <w:rFonts w:ascii="David" w:hAnsi="David" w:cs="David" w:hint="cs"/>
          <w:sz w:val="24"/>
          <w:szCs w:val="24"/>
          <w:rtl/>
        </w:rPr>
        <w:t xml:space="preserve">בלבד, </w:t>
      </w:r>
      <w:r w:rsidR="00A54001" w:rsidRPr="007F710E">
        <w:rPr>
          <w:rFonts w:ascii="David" w:hAnsi="David" w:cs="David"/>
          <w:sz w:val="24"/>
          <w:szCs w:val="24"/>
          <w:rtl/>
        </w:rPr>
        <w:t>ועל כן מטבע הדברים לא היה עד לכ</w:t>
      </w:r>
      <w:r w:rsidR="00276062">
        <w:rPr>
          <w:rFonts w:ascii="David" w:hAnsi="David" w:cs="David" w:hint="cs"/>
          <w:sz w:val="24"/>
          <w:szCs w:val="24"/>
          <w:rtl/>
        </w:rPr>
        <w:t>ל</w:t>
      </w:r>
      <w:r w:rsidR="00A54001" w:rsidRPr="007F710E">
        <w:rPr>
          <w:rFonts w:ascii="David" w:hAnsi="David" w:cs="David"/>
          <w:sz w:val="24"/>
          <w:szCs w:val="24"/>
          <w:rtl/>
        </w:rPr>
        <w:t>ל משיכות הכספים ש</w:t>
      </w:r>
      <w:r w:rsidR="00276062">
        <w:rPr>
          <w:rFonts w:ascii="David" w:hAnsi="David" w:cs="David" w:hint="cs"/>
          <w:sz w:val="24"/>
          <w:szCs w:val="24"/>
          <w:rtl/>
        </w:rPr>
        <w:t>בוצעו</w:t>
      </w:r>
      <w:r w:rsidR="009568CF" w:rsidRPr="007F710E">
        <w:rPr>
          <w:rFonts w:ascii="David" w:hAnsi="David" w:cs="David"/>
          <w:sz w:val="24"/>
          <w:szCs w:val="24"/>
          <w:rtl/>
        </w:rPr>
        <w:t>.</w:t>
      </w:r>
    </w:p>
    <w:p w:rsidR="007F710E" w:rsidRPr="00A54001" w:rsidRDefault="007F710E" w:rsidP="007F710E">
      <w:pPr>
        <w:pStyle w:val="af1"/>
        <w:spacing w:before="240" w:after="120" w:line="360" w:lineRule="auto"/>
        <w:jc w:val="both"/>
        <w:rPr>
          <w:rFonts w:ascii="David" w:hAnsi="David" w:cs="David"/>
          <w:b/>
          <w:bCs/>
          <w:sz w:val="24"/>
          <w:szCs w:val="24"/>
        </w:rPr>
      </w:pPr>
    </w:p>
    <w:p w:rsidR="007F710E" w:rsidRDefault="00B73BDE" w:rsidP="00276062">
      <w:pPr>
        <w:pStyle w:val="af1"/>
        <w:numPr>
          <w:ilvl w:val="0"/>
          <w:numId w:val="1"/>
        </w:numPr>
        <w:spacing w:before="240" w:after="120" w:line="360" w:lineRule="auto"/>
        <w:ind w:hanging="636"/>
        <w:jc w:val="both"/>
        <w:rPr>
          <w:rFonts w:ascii="David" w:hAnsi="David" w:cs="David"/>
          <w:b/>
          <w:bCs/>
          <w:sz w:val="24"/>
          <w:szCs w:val="24"/>
        </w:rPr>
      </w:pPr>
      <w:r w:rsidRPr="00B73BDE">
        <w:rPr>
          <w:rFonts w:ascii="David" w:hAnsi="David" w:cs="David" w:hint="cs"/>
          <w:b/>
          <w:bCs/>
          <w:sz w:val="24"/>
          <w:szCs w:val="24"/>
          <w:u w:val="single"/>
          <w:rtl/>
        </w:rPr>
        <w:t>שלישית</w:t>
      </w:r>
      <w:r>
        <w:rPr>
          <w:rFonts w:ascii="David" w:hAnsi="David" w:cs="David" w:hint="cs"/>
          <w:sz w:val="24"/>
          <w:szCs w:val="24"/>
          <w:rtl/>
        </w:rPr>
        <w:t xml:space="preserve">, </w:t>
      </w:r>
      <w:r w:rsidR="00D94EE4" w:rsidRPr="007F710E">
        <w:rPr>
          <w:rFonts w:ascii="David" w:hAnsi="David" w:cs="David"/>
          <w:sz w:val="24"/>
          <w:szCs w:val="24"/>
          <w:rtl/>
        </w:rPr>
        <w:t>הוצג למטפל סרטון בו הוא יושב עם התובעת ועם השכנה ו</w:t>
      </w:r>
      <w:r w:rsidR="000C4B3F">
        <w:rPr>
          <w:rFonts w:ascii="David" w:hAnsi="David" w:cs="David" w:hint="cs"/>
          <w:sz w:val="24"/>
          <w:szCs w:val="24"/>
          <w:rtl/>
        </w:rPr>
        <w:t xml:space="preserve">התובעת אומרת לו שהיא </w:t>
      </w:r>
      <w:r w:rsidR="00D94EE4" w:rsidRPr="007F710E">
        <w:rPr>
          <w:rFonts w:ascii="David" w:hAnsi="David" w:cs="David"/>
          <w:sz w:val="24"/>
          <w:szCs w:val="24"/>
          <w:rtl/>
        </w:rPr>
        <w:t xml:space="preserve">רוצה להגיש תביעה </w:t>
      </w:r>
      <w:r w:rsidR="00A54001">
        <w:rPr>
          <w:rFonts w:ascii="David" w:hAnsi="David" w:cs="David" w:hint="cs"/>
          <w:sz w:val="24"/>
          <w:szCs w:val="24"/>
          <w:rtl/>
        </w:rPr>
        <w:t>כ</w:t>
      </w:r>
      <w:r w:rsidR="00D94EE4" w:rsidRPr="007F710E">
        <w:rPr>
          <w:rFonts w:ascii="David" w:hAnsi="David" w:cs="David"/>
          <w:sz w:val="24"/>
          <w:szCs w:val="24"/>
          <w:rtl/>
        </w:rPr>
        <w:t>נגד הנתבעת ו</w:t>
      </w:r>
      <w:r w:rsidR="000C4B3F">
        <w:rPr>
          <w:rFonts w:ascii="David" w:hAnsi="David" w:cs="David" w:hint="cs"/>
          <w:sz w:val="24"/>
          <w:szCs w:val="24"/>
          <w:rtl/>
        </w:rPr>
        <w:t>המטפל משיב לה ש</w:t>
      </w:r>
      <w:r w:rsidR="00D94EE4" w:rsidRPr="007F710E">
        <w:rPr>
          <w:rFonts w:ascii="David" w:hAnsi="David" w:cs="David"/>
          <w:sz w:val="24"/>
          <w:szCs w:val="24"/>
          <w:rtl/>
        </w:rPr>
        <w:t>צריך ללכת לביהמ"ש ולראות מה היא לקחה</w:t>
      </w:r>
      <w:r w:rsidR="00A54001">
        <w:rPr>
          <w:rFonts w:ascii="David" w:hAnsi="David" w:cs="David" w:hint="cs"/>
          <w:sz w:val="24"/>
          <w:szCs w:val="24"/>
          <w:rtl/>
        </w:rPr>
        <w:t xml:space="preserve">. כשנשאל המטפל על כך </w:t>
      </w:r>
      <w:r w:rsidR="00D94EE4" w:rsidRPr="007F710E">
        <w:rPr>
          <w:rFonts w:ascii="David" w:hAnsi="David" w:cs="David"/>
          <w:sz w:val="24"/>
          <w:szCs w:val="24"/>
          <w:rtl/>
        </w:rPr>
        <w:t>השיב "</w:t>
      </w:r>
      <w:r w:rsidR="00D94EE4" w:rsidRPr="007F710E">
        <w:rPr>
          <w:rFonts w:ascii="David" w:hAnsi="David" w:cs="David"/>
          <w:b/>
          <w:bCs/>
          <w:sz w:val="24"/>
          <w:szCs w:val="24"/>
          <w:rtl/>
        </w:rPr>
        <w:t>אני לא יודע ולא זוכר</w:t>
      </w:r>
      <w:r w:rsidR="00D94EE4" w:rsidRPr="009568CF">
        <w:rPr>
          <w:rFonts w:ascii="David" w:hAnsi="David" w:cs="David"/>
          <w:sz w:val="24"/>
          <w:szCs w:val="24"/>
          <w:rtl/>
        </w:rPr>
        <w:t>"</w:t>
      </w:r>
      <w:r w:rsidR="00D94EE4" w:rsidRPr="007F710E">
        <w:rPr>
          <w:rFonts w:ascii="David" w:hAnsi="David" w:cs="David"/>
          <w:sz w:val="24"/>
          <w:szCs w:val="24"/>
          <w:rtl/>
        </w:rPr>
        <w:t xml:space="preserve"> "</w:t>
      </w:r>
      <w:r w:rsidR="00D94EE4" w:rsidRPr="007F710E">
        <w:rPr>
          <w:rFonts w:ascii="David" w:hAnsi="David" w:cs="David"/>
          <w:b/>
          <w:bCs/>
          <w:sz w:val="24"/>
          <w:szCs w:val="24"/>
          <w:rtl/>
        </w:rPr>
        <w:t>באמת כל האירוע עם הסרטון ברח לי מהראש זה היה לפני הרבה שנים</w:t>
      </w:r>
      <w:r w:rsidR="00D94EE4" w:rsidRPr="007F710E">
        <w:rPr>
          <w:rFonts w:ascii="David" w:hAnsi="David" w:cs="David"/>
          <w:sz w:val="24"/>
          <w:szCs w:val="24"/>
          <w:rtl/>
        </w:rPr>
        <w:t xml:space="preserve">" </w:t>
      </w:r>
      <w:r w:rsidR="009568CF">
        <w:rPr>
          <w:rFonts w:ascii="David" w:hAnsi="David" w:cs="David"/>
          <w:sz w:val="24"/>
          <w:szCs w:val="24"/>
          <w:rtl/>
        </w:rPr>
        <w:t>(עמ' 163 ש' 28 – עמ' 165 ש' 13)</w:t>
      </w:r>
      <w:r>
        <w:rPr>
          <w:rFonts w:ascii="David" w:hAnsi="David" w:cs="David" w:hint="cs"/>
          <w:sz w:val="24"/>
          <w:szCs w:val="24"/>
          <w:rtl/>
        </w:rPr>
        <w:t xml:space="preserve">, ויש בעדות זו כדי </w:t>
      </w:r>
      <w:r w:rsidR="00A54001">
        <w:rPr>
          <w:rFonts w:ascii="David" w:hAnsi="David" w:cs="David" w:hint="cs"/>
          <w:sz w:val="24"/>
          <w:szCs w:val="24"/>
          <w:rtl/>
        </w:rPr>
        <w:t xml:space="preserve">לפגוע במהימנותו שכן </w:t>
      </w:r>
      <w:r w:rsidR="00276062">
        <w:rPr>
          <w:rFonts w:ascii="David" w:hAnsi="David" w:cs="David" w:hint="cs"/>
          <w:sz w:val="24"/>
          <w:szCs w:val="24"/>
          <w:rtl/>
        </w:rPr>
        <w:t xml:space="preserve">תמוה </w:t>
      </w:r>
      <w:r>
        <w:rPr>
          <w:rFonts w:ascii="David" w:hAnsi="David" w:cs="David" w:hint="cs"/>
          <w:sz w:val="24"/>
          <w:szCs w:val="24"/>
          <w:rtl/>
        </w:rPr>
        <w:t xml:space="preserve">כיצד אירוע שנמצא </w:t>
      </w:r>
      <w:r w:rsidR="009568CF">
        <w:rPr>
          <w:rFonts w:ascii="David" w:hAnsi="David" w:cs="David" w:hint="cs"/>
          <w:sz w:val="24"/>
          <w:szCs w:val="24"/>
          <w:rtl/>
        </w:rPr>
        <w:t xml:space="preserve">בלב </w:t>
      </w:r>
      <w:r>
        <w:rPr>
          <w:rFonts w:ascii="David" w:hAnsi="David" w:cs="David" w:hint="cs"/>
          <w:sz w:val="24"/>
          <w:szCs w:val="24"/>
          <w:rtl/>
        </w:rPr>
        <w:t xml:space="preserve">המחלוקת בין הצדדים </w:t>
      </w:r>
      <w:r w:rsidR="009568CF">
        <w:rPr>
          <w:rFonts w:ascii="David" w:hAnsi="David" w:cs="David" w:hint="cs"/>
          <w:sz w:val="24"/>
          <w:szCs w:val="24"/>
          <w:rtl/>
        </w:rPr>
        <w:t>נשתכח מליב</w:t>
      </w:r>
      <w:r>
        <w:rPr>
          <w:rFonts w:ascii="David" w:hAnsi="David" w:cs="David" w:hint="cs"/>
          <w:sz w:val="24"/>
          <w:szCs w:val="24"/>
          <w:rtl/>
        </w:rPr>
        <w:t>ו</w:t>
      </w:r>
      <w:r w:rsidR="009568CF">
        <w:rPr>
          <w:rFonts w:ascii="David" w:hAnsi="David" w:cs="David" w:hint="cs"/>
          <w:sz w:val="24"/>
          <w:szCs w:val="24"/>
          <w:rtl/>
        </w:rPr>
        <w:t xml:space="preserve">. </w:t>
      </w:r>
    </w:p>
    <w:p w:rsidR="00B73BDE" w:rsidRPr="00B73BDE" w:rsidRDefault="00B73BDE" w:rsidP="00B73BDE">
      <w:pPr>
        <w:pStyle w:val="af1"/>
        <w:rPr>
          <w:rFonts w:ascii="David" w:hAnsi="David" w:cs="David"/>
          <w:b/>
          <w:bCs/>
          <w:sz w:val="24"/>
          <w:szCs w:val="24"/>
          <w:rtl/>
        </w:rPr>
      </w:pPr>
    </w:p>
    <w:p w:rsidR="007F710E" w:rsidRPr="007F710E" w:rsidRDefault="00D94EE4" w:rsidP="009568CF">
      <w:pPr>
        <w:pStyle w:val="af1"/>
        <w:numPr>
          <w:ilvl w:val="0"/>
          <w:numId w:val="1"/>
        </w:numPr>
        <w:spacing w:before="240" w:after="120" w:line="360" w:lineRule="auto"/>
        <w:ind w:hanging="636"/>
        <w:jc w:val="both"/>
        <w:rPr>
          <w:rFonts w:ascii="David" w:hAnsi="David" w:cs="David"/>
          <w:b/>
          <w:bCs/>
          <w:sz w:val="24"/>
          <w:szCs w:val="24"/>
        </w:rPr>
      </w:pPr>
      <w:r w:rsidRPr="007F710E">
        <w:rPr>
          <w:rFonts w:ascii="David" w:hAnsi="David" w:cs="David"/>
          <w:sz w:val="24"/>
          <w:szCs w:val="24"/>
          <w:rtl/>
        </w:rPr>
        <w:t xml:space="preserve">הפועל היוצא של האמור לעיל, שלא מצאתי לנכון ליתן משקל לעדות המטפל לצורך הוכחת טענת הנתבעת, שכן רוב הזמן המטפל לא </w:t>
      </w:r>
      <w:r w:rsidR="009568CF">
        <w:rPr>
          <w:rFonts w:ascii="David" w:hAnsi="David" w:cs="David" w:hint="cs"/>
          <w:sz w:val="24"/>
          <w:szCs w:val="24"/>
          <w:rtl/>
        </w:rPr>
        <w:t xml:space="preserve">שהה בבית התובעת </w:t>
      </w:r>
      <w:r w:rsidRPr="007F710E">
        <w:rPr>
          <w:rFonts w:ascii="David" w:hAnsi="David" w:cs="David"/>
          <w:sz w:val="24"/>
          <w:szCs w:val="24"/>
          <w:rtl/>
        </w:rPr>
        <w:t xml:space="preserve">ואף </w:t>
      </w:r>
      <w:r w:rsidR="009568CF">
        <w:rPr>
          <w:rFonts w:ascii="David" w:hAnsi="David" w:cs="David" w:hint="cs"/>
          <w:sz w:val="24"/>
          <w:szCs w:val="24"/>
          <w:rtl/>
        </w:rPr>
        <w:t xml:space="preserve">עולה בבירור כי </w:t>
      </w:r>
      <w:r w:rsidRPr="007F710E">
        <w:rPr>
          <w:rFonts w:ascii="David" w:hAnsi="David" w:cs="David"/>
          <w:sz w:val="24"/>
          <w:szCs w:val="24"/>
          <w:rtl/>
        </w:rPr>
        <w:t>לא היה מודע להיקף הכספים שנמשכו</w:t>
      </w:r>
      <w:r w:rsidR="007F710E" w:rsidRPr="007F710E">
        <w:rPr>
          <w:rFonts w:ascii="David" w:hAnsi="David" w:cs="David"/>
          <w:sz w:val="24"/>
          <w:szCs w:val="24"/>
          <w:rtl/>
        </w:rPr>
        <w:t>.</w:t>
      </w:r>
    </w:p>
    <w:p w:rsidR="007F710E" w:rsidRPr="007F710E" w:rsidRDefault="007F710E" w:rsidP="007F710E">
      <w:pPr>
        <w:pStyle w:val="af1"/>
        <w:rPr>
          <w:rFonts w:ascii="David" w:hAnsi="David" w:cs="David"/>
          <w:sz w:val="24"/>
          <w:szCs w:val="24"/>
          <w:rtl/>
        </w:rPr>
      </w:pPr>
    </w:p>
    <w:p w:rsidR="007F710E" w:rsidRPr="007F710E" w:rsidRDefault="00A54001" w:rsidP="002609F7">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בסיכומם של דברים, נוכח כל האמור לעיל, </w:t>
      </w:r>
      <w:r w:rsidR="002609F7">
        <w:rPr>
          <w:rFonts w:ascii="David" w:hAnsi="David" w:cs="David" w:hint="cs"/>
          <w:sz w:val="24"/>
          <w:szCs w:val="24"/>
          <w:rtl/>
        </w:rPr>
        <w:t xml:space="preserve">שוכנעתי </w:t>
      </w:r>
      <w:r w:rsidR="009568CF">
        <w:rPr>
          <w:rFonts w:ascii="David" w:hAnsi="David" w:cs="David" w:hint="cs"/>
          <w:sz w:val="24"/>
          <w:szCs w:val="24"/>
          <w:rtl/>
        </w:rPr>
        <w:t xml:space="preserve">כי הנתבעת </w:t>
      </w:r>
      <w:r w:rsidR="00082C9F">
        <w:rPr>
          <w:rFonts w:ascii="David" w:hAnsi="David" w:cs="David" w:hint="cs"/>
          <w:sz w:val="24"/>
          <w:szCs w:val="24"/>
          <w:rtl/>
        </w:rPr>
        <w:t xml:space="preserve">לא הרימה את הנטל להוכיח כי יתרת הכספים בסך 170,000 ₪ נמשכו </w:t>
      </w:r>
      <w:r w:rsidR="003A6439">
        <w:rPr>
          <w:rFonts w:ascii="David" w:hAnsi="David" w:cs="David" w:hint="cs"/>
          <w:sz w:val="24"/>
          <w:szCs w:val="24"/>
          <w:rtl/>
        </w:rPr>
        <w:t xml:space="preserve">בהסכמת התובעת ושימשו </w:t>
      </w:r>
      <w:r w:rsidR="00D94EE4" w:rsidRPr="007F710E">
        <w:rPr>
          <w:rFonts w:ascii="David" w:hAnsi="David" w:cs="David"/>
          <w:sz w:val="24"/>
          <w:szCs w:val="24"/>
          <w:rtl/>
        </w:rPr>
        <w:t>ל</w:t>
      </w:r>
      <w:r w:rsidR="002609F7">
        <w:rPr>
          <w:rFonts w:ascii="David" w:hAnsi="David" w:cs="David" w:hint="cs"/>
          <w:sz w:val="24"/>
          <w:szCs w:val="24"/>
          <w:rtl/>
        </w:rPr>
        <w:t xml:space="preserve">צרכיה </w:t>
      </w:r>
      <w:r w:rsidR="00D94EE4" w:rsidRPr="007F710E">
        <w:rPr>
          <w:rFonts w:ascii="David" w:hAnsi="David" w:cs="David"/>
          <w:sz w:val="24"/>
          <w:szCs w:val="24"/>
          <w:rtl/>
        </w:rPr>
        <w:t>ו</w:t>
      </w:r>
      <w:r w:rsidR="003A6439">
        <w:rPr>
          <w:rFonts w:ascii="David" w:hAnsi="David" w:cs="David" w:hint="cs"/>
          <w:sz w:val="24"/>
          <w:szCs w:val="24"/>
          <w:rtl/>
        </w:rPr>
        <w:t xml:space="preserve">אף </w:t>
      </w:r>
      <w:r w:rsidR="00D94EE4" w:rsidRPr="007F710E">
        <w:rPr>
          <w:rFonts w:ascii="David" w:hAnsi="David" w:cs="David"/>
          <w:sz w:val="24"/>
          <w:szCs w:val="24"/>
          <w:rtl/>
        </w:rPr>
        <w:t xml:space="preserve">לא הוכחו כלל צרכים בהיקף שכזה. </w:t>
      </w:r>
    </w:p>
    <w:p w:rsidR="007F710E" w:rsidRPr="007F710E" w:rsidRDefault="00F336FD" w:rsidP="007F710E">
      <w:pPr>
        <w:spacing w:before="240" w:after="120" w:line="360" w:lineRule="auto"/>
        <w:jc w:val="both"/>
        <w:rPr>
          <w:rFonts w:ascii="David" w:hAnsi="David"/>
          <w:b/>
          <w:bCs/>
        </w:rPr>
      </w:pPr>
      <w:r w:rsidRPr="007F710E">
        <w:rPr>
          <w:rFonts w:ascii="David" w:hAnsi="David"/>
          <w:b/>
          <w:bCs/>
          <w:u w:val="single"/>
          <w:rtl/>
        </w:rPr>
        <w:t>העברת סך של 300,000 ₪ ביום 3.9.17 לידי הנתבעת</w:t>
      </w:r>
      <w:r w:rsidRPr="007F710E">
        <w:rPr>
          <w:rFonts w:ascii="David" w:hAnsi="David"/>
          <w:rtl/>
        </w:rPr>
        <w:t xml:space="preserve">: </w:t>
      </w:r>
    </w:p>
    <w:p w:rsidR="005C7016" w:rsidRDefault="00F336FD" w:rsidP="005532EC">
      <w:pPr>
        <w:pStyle w:val="af1"/>
        <w:numPr>
          <w:ilvl w:val="0"/>
          <w:numId w:val="1"/>
        </w:numPr>
        <w:spacing w:before="240" w:after="120" w:line="360" w:lineRule="auto"/>
        <w:ind w:hanging="636"/>
        <w:jc w:val="both"/>
        <w:rPr>
          <w:rFonts w:ascii="David" w:hAnsi="David" w:cs="David"/>
          <w:b/>
          <w:bCs/>
          <w:sz w:val="24"/>
          <w:szCs w:val="24"/>
        </w:rPr>
      </w:pPr>
      <w:r w:rsidRPr="007F710E">
        <w:rPr>
          <w:rFonts w:ascii="David" w:hAnsi="David" w:cs="David"/>
          <w:sz w:val="24"/>
          <w:szCs w:val="24"/>
          <w:rtl/>
        </w:rPr>
        <w:t>ביום 3.9.17 ה</w:t>
      </w:r>
      <w:r w:rsidR="00FC2F16">
        <w:rPr>
          <w:rFonts w:ascii="David" w:hAnsi="David" w:cs="David" w:hint="cs"/>
          <w:sz w:val="24"/>
          <w:szCs w:val="24"/>
          <w:rtl/>
        </w:rPr>
        <w:t>ועבר ל</w:t>
      </w:r>
      <w:r w:rsidRPr="007F710E">
        <w:rPr>
          <w:rFonts w:ascii="David" w:hAnsi="David" w:cs="David"/>
          <w:sz w:val="24"/>
          <w:szCs w:val="24"/>
          <w:rtl/>
        </w:rPr>
        <w:t>נתבעת סך של 300,000 ₪</w:t>
      </w:r>
      <w:r w:rsidR="00FC2F16">
        <w:rPr>
          <w:rFonts w:ascii="David" w:hAnsi="David" w:cs="David" w:hint="cs"/>
          <w:sz w:val="24"/>
          <w:szCs w:val="24"/>
          <w:rtl/>
        </w:rPr>
        <w:t xml:space="preserve">. לטענת הנתבעת, סכום זה הועבר לה מיוזמתה ומרצונה החופשי של התובעת במתנה </w:t>
      </w:r>
      <w:r w:rsidR="005532EC">
        <w:rPr>
          <w:rFonts w:ascii="David" w:hAnsi="David" w:cs="David" w:hint="cs"/>
          <w:sz w:val="24"/>
          <w:szCs w:val="24"/>
          <w:rtl/>
        </w:rPr>
        <w:t>ו</w:t>
      </w:r>
      <w:r w:rsidR="00FC2F16">
        <w:rPr>
          <w:rFonts w:ascii="David" w:hAnsi="David" w:cs="David" w:hint="cs"/>
          <w:sz w:val="24"/>
          <w:szCs w:val="24"/>
          <w:rtl/>
        </w:rPr>
        <w:t xml:space="preserve">כהכרת תודה על </w:t>
      </w:r>
      <w:r w:rsidR="005532EC">
        <w:rPr>
          <w:rFonts w:ascii="David" w:hAnsi="David" w:cs="David" w:hint="cs"/>
          <w:sz w:val="24"/>
          <w:szCs w:val="24"/>
          <w:rtl/>
        </w:rPr>
        <w:t xml:space="preserve">טיפולה </w:t>
      </w:r>
      <w:r w:rsidR="00FC2F16">
        <w:rPr>
          <w:rFonts w:ascii="David" w:hAnsi="David" w:cs="David" w:hint="cs"/>
          <w:sz w:val="24"/>
          <w:szCs w:val="24"/>
          <w:rtl/>
        </w:rPr>
        <w:t xml:space="preserve">המסור כלפיה. כן, לטענתה </w:t>
      </w:r>
      <w:r w:rsidRPr="007F710E">
        <w:rPr>
          <w:rFonts w:ascii="David" w:hAnsi="David" w:cs="David"/>
          <w:sz w:val="24"/>
          <w:szCs w:val="24"/>
          <w:rtl/>
        </w:rPr>
        <w:t xml:space="preserve"> </w:t>
      </w:r>
      <w:r w:rsidR="00FC2F16">
        <w:rPr>
          <w:rFonts w:ascii="David" w:hAnsi="David" w:cs="David" w:hint="cs"/>
          <w:sz w:val="24"/>
          <w:szCs w:val="24"/>
          <w:rtl/>
        </w:rPr>
        <w:t>סכום זה הועבר ע"י</w:t>
      </w:r>
      <w:r w:rsidRPr="007F710E">
        <w:rPr>
          <w:rFonts w:ascii="David" w:hAnsi="David" w:cs="David"/>
          <w:sz w:val="24"/>
          <w:szCs w:val="24"/>
          <w:rtl/>
        </w:rPr>
        <w:t xml:space="preserve"> התובעת בהתייצבות אישית בבנק וחתימה מול מנהל הסניף על ביצוע ההעברה.  </w:t>
      </w:r>
    </w:p>
    <w:p w:rsidR="005C7016" w:rsidRPr="005C7016" w:rsidRDefault="005C7016" w:rsidP="005C7016">
      <w:pPr>
        <w:pStyle w:val="af1"/>
        <w:spacing w:before="240" w:after="120" w:line="360" w:lineRule="auto"/>
        <w:jc w:val="both"/>
        <w:rPr>
          <w:rFonts w:ascii="David" w:hAnsi="David" w:cs="David"/>
          <w:b/>
          <w:bCs/>
          <w:sz w:val="24"/>
          <w:szCs w:val="24"/>
        </w:rPr>
      </w:pPr>
    </w:p>
    <w:p w:rsidR="00F336FD" w:rsidRPr="005C7016" w:rsidRDefault="00F336FD" w:rsidP="00CD2B69">
      <w:pPr>
        <w:pStyle w:val="af1"/>
        <w:numPr>
          <w:ilvl w:val="0"/>
          <w:numId w:val="1"/>
        </w:numPr>
        <w:spacing w:before="240" w:after="120" w:line="360" w:lineRule="auto"/>
        <w:ind w:hanging="636"/>
        <w:jc w:val="both"/>
        <w:rPr>
          <w:rFonts w:ascii="David" w:hAnsi="David" w:cs="David"/>
          <w:b/>
          <w:bCs/>
          <w:sz w:val="24"/>
          <w:szCs w:val="24"/>
        </w:rPr>
      </w:pPr>
      <w:r w:rsidRPr="005C7016">
        <w:rPr>
          <w:rFonts w:ascii="David" w:hAnsi="David" w:cs="David"/>
          <w:sz w:val="24"/>
          <w:szCs w:val="24"/>
          <w:rtl/>
        </w:rPr>
        <w:t xml:space="preserve">הנטל להוכיח כי הכספים שהועברו לנתבעת הינם בגדר מתנה, מוטל על כתפי הנתבעת. בע"א 180/51 </w:t>
      </w:r>
      <w:r w:rsidRPr="005C7016">
        <w:rPr>
          <w:rFonts w:ascii="David" w:hAnsi="David" w:cs="David"/>
          <w:b/>
          <w:bCs/>
          <w:sz w:val="24"/>
          <w:szCs w:val="24"/>
          <w:rtl/>
        </w:rPr>
        <w:t>ארנולד גולדקורן נ' סילביה ויסוצקי</w:t>
      </w:r>
      <w:r w:rsidRPr="005C7016">
        <w:rPr>
          <w:rFonts w:ascii="David" w:hAnsi="David" w:cs="David"/>
          <w:sz w:val="24"/>
          <w:szCs w:val="24"/>
          <w:rtl/>
        </w:rPr>
        <w:t xml:space="preserve"> פ"ד ח 262, 265 נקבע מפי כב' השופט זיל</w:t>
      </w:r>
      <w:r w:rsidR="00CD2B69">
        <w:rPr>
          <w:rFonts w:ascii="David" w:hAnsi="David" w:cs="David" w:hint="cs"/>
          <w:sz w:val="24"/>
          <w:szCs w:val="24"/>
          <w:rtl/>
        </w:rPr>
        <w:t>ב</w:t>
      </w:r>
      <w:r w:rsidRPr="005C7016">
        <w:rPr>
          <w:rFonts w:ascii="David" w:hAnsi="David" w:cs="David"/>
          <w:sz w:val="24"/>
          <w:szCs w:val="24"/>
          <w:rtl/>
        </w:rPr>
        <w:t>רג כך:</w:t>
      </w:r>
    </w:p>
    <w:p w:rsidR="00F336FD" w:rsidRPr="00F336FD" w:rsidRDefault="00F336FD" w:rsidP="00F336FD">
      <w:pPr>
        <w:spacing w:line="300" w:lineRule="atLeast"/>
        <w:ind w:left="1440"/>
        <w:jc w:val="both"/>
        <w:rPr>
          <w:rFonts w:ascii="David" w:hAnsi="David"/>
          <w:rtl/>
        </w:rPr>
      </w:pPr>
      <w:r w:rsidRPr="00F336FD">
        <w:rPr>
          <w:rFonts w:ascii="David" w:hAnsi="David"/>
          <w:rtl/>
        </w:rPr>
        <w:lastRenderedPageBreak/>
        <w:t>"</w:t>
      </w:r>
      <w:r w:rsidRPr="00F336FD">
        <w:rPr>
          <w:rFonts w:ascii="David" w:hAnsi="David"/>
          <w:b/>
          <w:bCs/>
          <w:rtl/>
        </w:rPr>
        <w:t>מה הדיון כאשר הנתבע מודה בקבלת הדבר, ומצמצם את הגנתו לטענה מפורשת כי הדבר ניתן לו בתורת מתנה – האם טענה זו מעבירה אליו את חובת ההוכחה או לא? התשובה לשאלה היא לדעתנו, בחיוב</w:t>
      </w:r>
      <w:r w:rsidRPr="00F336FD">
        <w:rPr>
          <w:rFonts w:ascii="David" w:hAnsi="David"/>
          <w:rtl/>
        </w:rPr>
        <w:t>".</w:t>
      </w:r>
    </w:p>
    <w:p w:rsidR="00F336FD" w:rsidRPr="00F336FD" w:rsidRDefault="00F336FD" w:rsidP="00F336FD">
      <w:pPr>
        <w:jc w:val="both"/>
        <w:rPr>
          <w:rFonts w:ascii="David" w:hAnsi="David"/>
          <w:rtl/>
        </w:rPr>
      </w:pPr>
    </w:p>
    <w:p w:rsidR="00F336FD" w:rsidRPr="00F336FD" w:rsidRDefault="00F336FD" w:rsidP="005532EC">
      <w:pPr>
        <w:spacing w:line="360" w:lineRule="auto"/>
        <w:ind w:left="720"/>
        <w:jc w:val="both"/>
        <w:rPr>
          <w:rFonts w:ascii="David" w:hAnsi="David"/>
          <w:rtl/>
        </w:rPr>
      </w:pPr>
      <w:r w:rsidRPr="00F336FD">
        <w:rPr>
          <w:rFonts w:ascii="David" w:hAnsi="David"/>
          <w:rtl/>
        </w:rPr>
        <w:t xml:space="preserve">כן, בע"א 3829/91 </w:t>
      </w:r>
      <w:r w:rsidRPr="00F336FD">
        <w:rPr>
          <w:rFonts w:ascii="David" w:hAnsi="David"/>
          <w:b/>
          <w:bCs/>
          <w:rtl/>
        </w:rPr>
        <w:t>אבינועם וולס נ' נחמה</w:t>
      </w:r>
      <w:r w:rsidRPr="00F336FD">
        <w:rPr>
          <w:rFonts w:ascii="David" w:hAnsi="David"/>
          <w:rtl/>
        </w:rPr>
        <w:t xml:space="preserve"> </w:t>
      </w:r>
      <w:r w:rsidRPr="00CD2B69">
        <w:rPr>
          <w:rFonts w:ascii="David" w:hAnsi="David"/>
          <w:b/>
          <w:bCs/>
          <w:rtl/>
        </w:rPr>
        <w:t>גת</w:t>
      </w:r>
      <w:r w:rsidRPr="00F336FD">
        <w:rPr>
          <w:rFonts w:ascii="David" w:hAnsi="David"/>
          <w:rtl/>
        </w:rPr>
        <w:t xml:space="preserve"> פ"ד מח(1) 801 נעשתה אבחנה בין מתנה שבין אנשים שאינם בני משפחה לבין מתנה הניתנת בין בני משפחה: </w:t>
      </w:r>
    </w:p>
    <w:p w:rsidR="00F336FD" w:rsidRPr="00F336FD" w:rsidRDefault="00F336FD" w:rsidP="00F336FD">
      <w:pPr>
        <w:ind w:left="720"/>
        <w:jc w:val="both"/>
        <w:rPr>
          <w:rFonts w:ascii="David" w:hAnsi="David"/>
          <w:rtl/>
        </w:rPr>
      </w:pPr>
    </w:p>
    <w:p w:rsidR="00F336FD" w:rsidRPr="00F336FD" w:rsidRDefault="00F336FD" w:rsidP="00F336FD">
      <w:pPr>
        <w:spacing w:line="300" w:lineRule="atLeast"/>
        <w:ind w:left="1440"/>
        <w:jc w:val="both"/>
        <w:rPr>
          <w:rFonts w:ascii="David" w:hAnsi="David"/>
          <w:b/>
          <w:bCs/>
          <w:rtl/>
        </w:rPr>
      </w:pPr>
      <w:r w:rsidRPr="00F336FD">
        <w:rPr>
          <w:rFonts w:ascii="David" w:hAnsi="David"/>
          <w:rtl/>
        </w:rPr>
        <w:t>"</w:t>
      </w:r>
      <w:r w:rsidRPr="00F336FD">
        <w:rPr>
          <w:rFonts w:ascii="David" w:hAnsi="David"/>
          <w:b/>
          <w:bCs/>
          <w:rtl/>
        </w:rPr>
        <w:t>לעומת זאת כאשר מדובר ביחסי משפחה – קיימת חזקה, שאף היא ניתנת לסתירה, כי  העברה ללא תמורה נעשית מתוך כוונה לתת מתנה</w:t>
      </w:r>
      <w:r w:rsidRPr="00F336FD">
        <w:rPr>
          <w:rFonts w:ascii="David" w:hAnsi="David"/>
          <w:b/>
          <w:bCs/>
          <w:u w:val="single"/>
          <w:rtl/>
        </w:rPr>
        <w:t>.. יחד עם זאת, יש להדגיש, כי חזקה זו מצומצמת רק לקשרים אשר בהם טבעי להניח שמדובר במתנה, למשל, כאשר מדובר ביחסים בהם המעביר מחוייב לדאוג לרווחתו הכלכלית של הנעבר (כמו ביחסים שבין הורים וילדים</w:t>
      </w:r>
      <w:r w:rsidRPr="00F336FD">
        <w:rPr>
          <w:rFonts w:ascii="David" w:hAnsi="David"/>
          <w:b/>
          <w:bCs/>
          <w:rtl/>
        </w:rPr>
        <w:t>)... והיא אינה חלה כאשר הקשר בין הצדדים, אף אם מדובר בקשרי משפחה, אינו יוצר הנחה כי המעביר התכוון להעניק לנעבר מתנה. אין ספק, שהקשר המשפחתי בו מדובר בענייננו – הן עם המשיבה והן עם אביה – אינו יוצר הנחה שמדובר במתנה...</w:t>
      </w:r>
      <w:r w:rsidRPr="000A77B9">
        <w:rPr>
          <w:rFonts w:ascii="David" w:hAnsi="David"/>
          <w:rtl/>
        </w:rPr>
        <w:t>".</w:t>
      </w:r>
    </w:p>
    <w:p w:rsidR="00F47FC9" w:rsidRDefault="00F336FD" w:rsidP="005532EC">
      <w:pPr>
        <w:pStyle w:val="af1"/>
        <w:numPr>
          <w:ilvl w:val="0"/>
          <w:numId w:val="1"/>
        </w:numPr>
        <w:spacing w:before="240" w:after="120" w:line="360" w:lineRule="auto"/>
        <w:ind w:hanging="636"/>
        <w:jc w:val="both"/>
        <w:rPr>
          <w:rFonts w:ascii="David" w:hAnsi="David" w:cs="David"/>
          <w:sz w:val="24"/>
          <w:szCs w:val="24"/>
          <w:u w:val="single"/>
        </w:rPr>
      </w:pPr>
      <w:r w:rsidRPr="00841F04">
        <w:rPr>
          <w:rFonts w:ascii="David" w:hAnsi="David" w:cs="David"/>
          <w:sz w:val="24"/>
          <w:szCs w:val="24"/>
          <w:rtl/>
        </w:rPr>
        <w:t xml:space="preserve">בענייננו, לא מתקיימת חזקת המתנה שכן </w:t>
      </w:r>
      <w:r w:rsidR="005532EC">
        <w:rPr>
          <w:rFonts w:ascii="David" w:hAnsi="David" w:cs="David" w:hint="cs"/>
          <w:sz w:val="24"/>
          <w:szCs w:val="24"/>
          <w:rtl/>
        </w:rPr>
        <w:t>לא</w:t>
      </w:r>
      <w:r w:rsidRPr="00841F04">
        <w:rPr>
          <w:rFonts w:ascii="David" w:hAnsi="David" w:cs="David"/>
          <w:sz w:val="24"/>
          <w:szCs w:val="24"/>
          <w:rtl/>
        </w:rPr>
        <w:t xml:space="preserve"> המדובר ביחסים </w:t>
      </w:r>
      <w:r w:rsidR="00FC2F16">
        <w:rPr>
          <w:rFonts w:ascii="David" w:hAnsi="David" w:cs="David" w:hint="cs"/>
          <w:sz w:val="24"/>
          <w:szCs w:val="24"/>
          <w:rtl/>
        </w:rPr>
        <w:t xml:space="preserve">קרובים </w:t>
      </w:r>
      <w:r w:rsidRPr="00841F04">
        <w:rPr>
          <w:rFonts w:ascii="David" w:hAnsi="David" w:cs="David"/>
          <w:sz w:val="24"/>
          <w:szCs w:val="24"/>
          <w:rtl/>
        </w:rPr>
        <w:t>של הורה וילד</w:t>
      </w:r>
      <w:r w:rsidR="00FC2F16">
        <w:rPr>
          <w:rFonts w:ascii="David" w:hAnsi="David" w:cs="David" w:hint="cs"/>
          <w:sz w:val="24"/>
          <w:szCs w:val="24"/>
          <w:rtl/>
        </w:rPr>
        <w:t>,</w:t>
      </w:r>
      <w:r w:rsidRPr="00841F04">
        <w:rPr>
          <w:rFonts w:ascii="David" w:hAnsi="David" w:cs="David"/>
          <w:sz w:val="24"/>
          <w:szCs w:val="24"/>
          <w:rtl/>
        </w:rPr>
        <w:t xml:space="preserve"> כגון</w:t>
      </w:r>
      <w:r w:rsidR="00FC2F16">
        <w:rPr>
          <w:rFonts w:ascii="David" w:hAnsi="David" w:cs="David" w:hint="cs"/>
          <w:sz w:val="24"/>
          <w:szCs w:val="24"/>
          <w:rtl/>
        </w:rPr>
        <w:t>:</w:t>
      </w:r>
      <w:r w:rsidRPr="00841F04">
        <w:rPr>
          <w:rFonts w:ascii="David" w:hAnsi="David" w:cs="David"/>
          <w:sz w:val="24"/>
          <w:szCs w:val="24"/>
          <w:rtl/>
        </w:rPr>
        <w:t xml:space="preserve"> </w:t>
      </w:r>
      <w:r w:rsidR="00FC2F16">
        <w:rPr>
          <w:rFonts w:ascii="David" w:hAnsi="David" w:cs="David"/>
          <w:sz w:val="24"/>
          <w:szCs w:val="24"/>
          <w:rtl/>
        </w:rPr>
        <w:t>הורה המסייע ותומך כלכלית בילדיו</w:t>
      </w:r>
      <w:r w:rsidR="00FC2F16">
        <w:rPr>
          <w:rFonts w:ascii="David" w:hAnsi="David" w:cs="David" w:hint="cs"/>
          <w:sz w:val="24"/>
          <w:szCs w:val="24"/>
          <w:rtl/>
        </w:rPr>
        <w:t xml:space="preserve">, אלא בקשר של אחיינית ודודה. כמו כן, לא קיימת קרבה מיוחדת בין </w:t>
      </w:r>
      <w:r w:rsidR="005532EC">
        <w:rPr>
          <w:rFonts w:ascii="David" w:hAnsi="David" w:cs="David" w:hint="cs"/>
          <w:sz w:val="24"/>
          <w:szCs w:val="24"/>
          <w:rtl/>
        </w:rPr>
        <w:t>הצדדים</w:t>
      </w:r>
      <w:r w:rsidR="00FC2F16">
        <w:rPr>
          <w:rFonts w:ascii="David" w:hAnsi="David" w:cs="David" w:hint="cs"/>
          <w:sz w:val="24"/>
          <w:szCs w:val="24"/>
          <w:rtl/>
        </w:rPr>
        <w:t xml:space="preserve"> שכן מרבית שנותיה התובעת כלל לא היתה בקשר עם האחיינית וכעולה מעדות הנתבעת עצמה </w:t>
      </w:r>
      <w:r w:rsidR="00F47FC9" w:rsidRPr="00841F04">
        <w:rPr>
          <w:rFonts w:ascii="David" w:hAnsi="David" w:cs="David" w:hint="cs"/>
          <w:sz w:val="24"/>
          <w:szCs w:val="24"/>
          <w:rtl/>
        </w:rPr>
        <w:t xml:space="preserve">היחסים ביניהן </w:t>
      </w:r>
      <w:r w:rsidRPr="00841F04">
        <w:rPr>
          <w:rFonts w:ascii="David" w:hAnsi="David" w:cs="David"/>
          <w:sz w:val="24"/>
          <w:szCs w:val="24"/>
          <w:rtl/>
        </w:rPr>
        <w:t>התבססו על מחויבות של התובעת ל</w:t>
      </w:r>
      <w:r w:rsidR="00F47FC9" w:rsidRPr="00841F04">
        <w:rPr>
          <w:rFonts w:ascii="David" w:hAnsi="David" w:cs="David"/>
          <w:sz w:val="24"/>
          <w:szCs w:val="24"/>
          <w:rtl/>
        </w:rPr>
        <w:t>דאוג לרווחתה הכלכלית של הנתבעת</w:t>
      </w:r>
      <w:r w:rsidR="005532EC">
        <w:rPr>
          <w:rFonts w:ascii="David" w:hAnsi="David" w:cs="David" w:hint="cs"/>
          <w:sz w:val="24"/>
          <w:szCs w:val="24"/>
          <w:rtl/>
        </w:rPr>
        <w:t xml:space="preserve"> בערוב ימיה</w:t>
      </w:r>
      <w:r w:rsidR="00F47FC9" w:rsidRPr="00841F04">
        <w:rPr>
          <w:rFonts w:ascii="David" w:hAnsi="David" w:cs="David" w:hint="cs"/>
          <w:sz w:val="24"/>
          <w:szCs w:val="24"/>
          <w:rtl/>
        </w:rPr>
        <w:t xml:space="preserve">. </w:t>
      </w:r>
    </w:p>
    <w:p w:rsidR="00841F04" w:rsidRPr="00841F04" w:rsidRDefault="00841F04" w:rsidP="00841F04">
      <w:pPr>
        <w:pStyle w:val="af1"/>
        <w:spacing w:before="240" w:after="120" w:line="360" w:lineRule="auto"/>
        <w:jc w:val="both"/>
        <w:rPr>
          <w:rFonts w:ascii="David" w:hAnsi="David" w:cs="David"/>
          <w:sz w:val="24"/>
          <w:szCs w:val="24"/>
          <w:u w:val="single"/>
          <w:rtl/>
        </w:rPr>
      </w:pPr>
    </w:p>
    <w:p w:rsidR="00841F04" w:rsidRPr="005C7016" w:rsidRDefault="00841F04" w:rsidP="005532EC">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b/>
          <w:bCs/>
          <w:sz w:val="24"/>
          <w:szCs w:val="24"/>
          <w:rtl/>
        </w:rPr>
        <w:t xml:space="preserve">בענייננו, לאחר בחינת מכלול הנסיבות והנתונים, שוכנעתי כי הנתבעת לא עמדה בנטל הוכיח כי </w:t>
      </w:r>
      <w:r w:rsidRPr="005C7016">
        <w:rPr>
          <w:rFonts w:ascii="David" w:hAnsi="David" w:cs="David"/>
          <w:b/>
          <w:bCs/>
          <w:sz w:val="24"/>
          <w:szCs w:val="24"/>
          <w:rtl/>
        </w:rPr>
        <w:t xml:space="preserve"> הסך של 300,000 ₪ נית</w:t>
      </w:r>
      <w:r w:rsidR="005532EC">
        <w:rPr>
          <w:rFonts w:ascii="David" w:hAnsi="David" w:cs="David" w:hint="cs"/>
          <w:b/>
          <w:bCs/>
          <w:sz w:val="24"/>
          <w:szCs w:val="24"/>
          <w:rtl/>
        </w:rPr>
        <w:t>ן</w:t>
      </w:r>
      <w:r w:rsidRPr="005C7016">
        <w:rPr>
          <w:rFonts w:ascii="David" w:hAnsi="David" w:cs="David"/>
          <w:b/>
          <w:bCs/>
          <w:sz w:val="24"/>
          <w:szCs w:val="24"/>
          <w:rtl/>
        </w:rPr>
        <w:t xml:space="preserve"> לה ע"י התובעת במתנה, ואפרט טעמיי לכך</w:t>
      </w:r>
      <w:r w:rsidRPr="005C7016">
        <w:rPr>
          <w:rFonts w:ascii="David" w:hAnsi="David" w:cs="David"/>
          <w:sz w:val="24"/>
          <w:szCs w:val="24"/>
          <w:rtl/>
        </w:rPr>
        <w:t>;</w:t>
      </w:r>
    </w:p>
    <w:p w:rsidR="00787278" w:rsidRPr="00787278" w:rsidRDefault="00787278" w:rsidP="00787278">
      <w:pPr>
        <w:pStyle w:val="af1"/>
        <w:rPr>
          <w:rFonts w:ascii="David" w:hAnsi="David" w:cs="David"/>
          <w:sz w:val="24"/>
          <w:szCs w:val="24"/>
          <w:rtl/>
        </w:rPr>
      </w:pPr>
    </w:p>
    <w:p w:rsidR="00787278" w:rsidRPr="00F20587" w:rsidRDefault="00787278" w:rsidP="00887455">
      <w:pPr>
        <w:pStyle w:val="af1"/>
        <w:numPr>
          <w:ilvl w:val="0"/>
          <w:numId w:val="1"/>
        </w:numPr>
        <w:spacing w:before="240" w:after="120" w:line="360" w:lineRule="auto"/>
        <w:ind w:hanging="636"/>
        <w:jc w:val="both"/>
        <w:rPr>
          <w:rFonts w:ascii="David" w:hAnsi="David" w:cs="David"/>
          <w:sz w:val="24"/>
          <w:szCs w:val="24"/>
        </w:rPr>
      </w:pPr>
      <w:r w:rsidRPr="00841F04">
        <w:rPr>
          <w:rFonts w:ascii="David" w:hAnsi="David" w:cs="David" w:hint="cs"/>
          <w:b/>
          <w:bCs/>
          <w:sz w:val="24"/>
          <w:szCs w:val="24"/>
          <w:u w:val="single"/>
          <w:rtl/>
        </w:rPr>
        <w:t>ראשית</w:t>
      </w:r>
      <w:r w:rsidRPr="00841F04">
        <w:rPr>
          <w:rFonts w:ascii="David" w:hAnsi="David" w:cs="David" w:hint="cs"/>
          <w:sz w:val="24"/>
          <w:szCs w:val="24"/>
          <w:rtl/>
        </w:rPr>
        <w:t xml:space="preserve">, </w:t>
      </w:r>
      <w:r w:rsidR="00841F04" w:rsidRPr="00841F04">
        <w:rPr>
          <w:rFonts w:ascii="David" w:hAnsi="David" w:cs="David" w:hint="cs"/>
          <w:sz w:val="24"/>
          <w:szCs w:val="24"/>
          <w:rtl/>
        </w:rPr>
        <w:t>לא ניתן להתעלם מכך שהכספים הועברו לאחר תקופ</w:t>
      </w:r>
      <w:r w:rsidR="005532EC">
        <w:rPr>
          <w:rFonts w:ascii="David" w:hAnsi="David" w:cs="David" w:hint="cs"/>
          <w:sz w:val="24"/>
          <w:szCs w:val="24"/>
          <w:rtl/>
        </w:rPr>
        <w:t xml:space="preserve">ה של </w:t>
      </w:r>
      <w:r w:rsidR="00841F04" w:rsidRPr="00841F04">
        <w:rPr>
          <w:rFonts w:ascii="David" w:hAnsi="David" w:cs="David" w:hint="cs"/>
          <w:sz w:val="24"/>
          <w:szCs w:val="24"/>
          <w:rtl/>
        </w:rPr>
        <w:t xml:space="preserve">היכרות קצרה </w:t>
      </w:r>
      <w:r w:rsidR="00FC2F16">
        <w:rPr>
          <w:rFonts w:ascii="David" w:hAnsi="David" w:cs="David" w:hint="cs"/>
          <w:sz w:val="24"/>
          <w:szCs w:val="24"/>
          <w:rtl/>
        </w:rPr>
        <w:t xml:space="preserve">לכל הדעות. כך, </w:t>
      </w:r>
      <w:r w:rsidR="00841F04" w:rsidRPr="00841F04">
        <w:rPr>
          <w:rFonts w:ascii="David" w:hAnsi="David" w:cs="David" w:hint="cs"/>
          <w:sz w:val="24"/>
          <w:szCs w:val="24"/>
          <w:rtl/>
        </w:rPr>
        <w:t xml:space="preserve">על פי גרסת הנתבעת הקשר בין התובעת לנתבעת החל בתחילת 2016 ועד לסוף אוקטובר 2017, </w:t>
      </w:r>
      <w:r w:rsidR="00FC2F16">
        <w:rPr>
          <w:rFonts w:ascii="David" w:hAnsi="David" w:cs="David" w:hint="cs"/>
          <w:sz w:val="24"/>
          <w:szCs w:val="24"/>
          <w:rtl/>
        </w:rPr>
        <w:t xml:space="preserve">קרי לכל היותר שנה ו-10 חודשים, </w:t>
      </w:r>
      <w:r w:rsidR="00841F04" w:rsidRPr="00841F04">
        <w:rPr>
          <w:rFonts w:ascii="David" w:hAnsi="David" w:cs="David" w:hint="cs"/>
          <w:sz w:val="24"/>
          <w:szCs w:val="24"/>
          <w:rtl/>
        </w:rPr>
        <w:t>ואילו ל</w:t>
      </w:r>
      <w:r w:rsidR="00FC2F16">
        <w:rPr>
          <w:rFonts w:ascii="David" w:hAnsi="David" w:cs="David" w:hint="cs"/>
          <w:sz w:val="24"/>
          <w:szCs w:val="24"/>
          <w:rtl/>
        </w:rPr>
        <w:t>טענת</w:t>
      </w:r>
      <w:r w:rsidR="00841F04" w:rsidRPr="00841F04">
        <w:rPr>
          <w:rFonts w:ascii="David" w:hAnsi="David" w:cs="David" w:hint="cs"/>
          <w:sz w:val="24"/>
          <w:szCs w:val="24"/>
          <w:rtl/>
        </w:rPr>
        <w:t xml:space="preserve"> ב"כ התובעת הקשר החל ממועד פטירת </w:t>
      </w:r>
      <w:r w:rsidR="005532EC">
        <w:rPr>
          <w:rFonts w:ascii="David" w:hAnsi="David" w:cs="David" w:hint="cs"/>
          <w:sz w:val="24"/>
          <w:szCs w:val="24"/>
          <w:rtl/>
        </w:rPr>
        <w:t xml:space="preserve">בעלה ז"ל של התובעת </w:t>
      </w:r>
      <w:r w:rsidR="00841F04" w:rsidRPr="00841F04">
        <w:rPr>
          <w:rFonts w:ascii="David" w:hAnsi="David" w:cs="David" w:hint="cs"/>
          <w:sz w:val="24"/>
          <w:szCs w:val="24"/>
          <w:rtl/>
        </w:rPr>
        <w:t>בסוף נו</w:t>
      </w:r>
      <w:r w:rsidR="00FC2F16">
        <w:rPr>
          <w:rFonts w:ascii="David" w:hAnsi="David" w:cs="David" w:hint="cs"/>
          <w:sz w:val="24"/>
          <w:szCs w:val="24"/>
          <w:rtl/>
        </w:rPr>
        <w:t>במבר 2016 ועד לסוף נובמבר 2017, קרי לכל היותר כשנה. בהקשר זה אציין כי נוכח העובדה ש</w:t>
      </w:r>
      <w:r w:rsidR="00841F04" w:rsidRPr="00841F04">
        <w:rPr>
          <w:rFonts w:ascii="David" w:hAnsi="David" w:cs="David" w:hint="cs"/>
          <w:sz w:val="24"/>
          <w:szCs w:val="24"/>
          <w:rtl/>
        </w:rPr>
        <w:t xml:space="preserve">ביום 7.4.16 כבר נערכה צוואה לטובת הנתבעת אזי מדובר בתקופה קצרה </w:t>
      </w:r>
      <w:r w:rsidR="00FC2F16">
        <w:rPr>
          <w:rFonts w:ascii="David" w:hAnsi="David" w:cs="David" w:hint="cs"/>
          <w:sz w:val="24"/>
          <w:szCs w:val="24"/>
          <w:rtl/>
        </w:rPr>
        <w:t>מאד</w:t>
      </w:r>
      <w:r w:rsidR="00841F04" w:rsidRPr="00841F04">
        <w:rPr>
          <w:rFonts w:ascii="David" w:hAnsi="David" w:cs="David" w:hint="cs"/>
          <w:sz w:val="24"/>
          <w:szCs w:val="24"/>
          <w:rtl/>
        </w:rPr>
        <w:t xml:space="preserve"> של כשנה וחצי בלבד. </w:t>
      </w:r>
      <w:r w:rsidR="00FC2F16" w:rsidRPr="00FC2F16">
        <w:rPr>
          <w:rFonts w:ascii="David" w:hAnsi="David" w:cs="David" w:hint="cs"/>
          <w:sz w:val="24"/>
          <w:szCs w:val="24"/>
          <w:rtl/>
        </w:rPr>
        <w:t xml:space="preserve">בנסיבות אלו, </w:t>
      </w:r>
      <w:r w:rsidR="00935A97" w:rsidRPr="00FC2F16">
        <w:rPr>
          <w:rFonts w:ascii="David" w:hAnsi="David" w:cs="David" w:hint="cs"/>
          <w:sz w:val="24"/>
          <w:szCs w:val="24"/>
          <w:rtl/>
        </w:rPr>
        <w:t xml:space="preserve">לא סביר בעיני </w:t>
      </w:r>
      <w:r w:rsidR="00841F04" w:rsidRPr="00FC2F16">
        <w:rPr>
          <w:rFonts w:ascii="David" w:hAnsi="David" w:cs="David" w:hint="cs"/>
          <w:sz w:val="24"/>
          <w:szCs w:val="24"/>
          <w:rtl/>
        </w:rPr>
        <w:t>ש</w:t>
      </w:r>
      <w:r w:rsidR="00935A97" w:rsidRPr="00FC2F16">
        <w:rPr>
          <w:rFonts w:ascii="David" w:hAnsi="David" w:cs="David" w:hint="cs"/>
          <w:sz w:val="24"/>
          <w:szCs w:val="24"/>
          <w:rtl/>
        </w:rPr>
        <w:t xml:space="preserve">התובעת תעביר סכום </w:t>
      </w:r>
      <w:r w:rsidR="00F51555">
        <w:rPr>
          <w:rFonts w:ascii="David" w:hAnsi="David" w:cs="David" w:hint="cs"/>
          <w:sz w:val="24"/>
          <w:szCs w:val="24"/>
          <w:rtl/>
        </w:rPr>
        <w:t xml:space="preserve">כה </w:t>
      </w:r>
      <w:r w:rsidR="00935A97" w:rsidRPr="00FC2F16">
        <w:rPr>
          <w:rFonts w:ascii="David" w:hAnsi="David" w:cs="David" w:hint="cs"/>
          <w:sz w:val="24"/>
          <w:szCs w:val="24"/>
          <w:rtl/>
        </w:rPr>
        <w:t xml:space="preserve">גבוה לנתבעת </w:t>
      </w:r>
      <w:r w:rsidR="00F51555">
        <w:rPr>
          <w:rFonts w:ascii="David" w:hAnsi="David" w:cs="David" w:hint="cs"/>
          <w:sz w:val="24"/>
          <w:szCs w:val="24"/>
          <w:rtl/>
        </w:rPr>
        <w:t xml:space="preserve">מרצונה הטוב והחופשי כטענת הנתבעת </w:t>
      </w:r>
      <w:r w:rsidR="00935A97" w:rsidRPr="00FC2F16">
        <w:rPr>
          <w:rFonts w:ascii="David" w:hAnsi="David" w:cs="David" w:hint="cs"/>
          <w:sz w:val="24"/>
          <w:szCs w:val="24"/>
          <w:rtl/>
        </w:rPr>
        <w:t xml:space="preserve">על סמך היכרות קצרה </w:t>
      </w:r>
      <w:r w:rsidR="00841F04" w:rsidRPr="00FC2F16">
        <w:rPr>
          <w:rFonts w:ascii="David" w:hAnsi="David" w:cs="David" w:hint="cs"/>
          <w:sz w:val="24"/>
          <w:szCs w:val="24"/>
          <w:rtl/>
        </w:rPr>
        <w:t xml:space="preserve">כשאין חולק כי </w:t>
      </w:r>
      <w:r w:rsidR="00935A97" w:rsidRPr="00FC2F16">
        <w:rPr>
          <w:rFonts w:ascii="David" w:hAnsi="David" w:cs="David"/>
          <w:sz w:val="24"/>
          <w:szCs w:val="24"/>
          <w:rtl/>
        </w:rPr>
        <w:t>הנתבעת לא היתה בקשר עם התובעת</w:t>
      </w:r>
      <w:r w:rsidR="002D123E" w:rsidRPr="00FC2F16">
        <w:rPr>
          <w:rFonts w:ascii="David" w:hAnsi="David" w:cs="David"/>
          <w:sz w:val="24"/>
          <w:szCs w:val="24"/>
          <w:rtl/>
        </w:rPr>
        <w:t xml:space="preserve"> במשך עשרות שנים</w:t>
      </w:r>
      <w:r w:rsidR="00841F04" w:rsidRPr="00FC2F16">
        <w:rPr>
          <w:rFonts w:ascii="David" w:hAnsi="David" w:cs="David" w:hint="cs"/>
          <w:sz w:val="24"/>
          <w:szCs w:val="24"/>
          <w:rtl/>
        </w:rPr>
        <w:t xml:space="preserve"> ואף </w:t>
      </w:r>
      <w:r w:rsidR="00935A97" w:rsidRPr="00FC2F16">
        <w:rPr>
          <w:rFonts w:ascii="David" w:hAnsi="David" w:cs="David"/>
          <w:sz w:val="24"/>
          <w:szCs w:val="24"/>
          <w:rtl/>
        </w:rPr>
        <w:t>הנתבעת</w:t>
      </w:r>
      <w:r w:rsidR="00935A97" w:rsidRPr="00841F04">
        <w:rPr>
          <w:rFonts w:ascii="David" w:hAnsi="David" w:cs="David"/>
          <w:sz w:val="24"/>
          <w:szCs w:val="24"/>
          <w:rtl/>
        </w:rPr>
        <w:t xml:space="preserve"> </w:t>
      </w:r>
      <w:r w:rsidR="00841F04">
        <w:rPr>
          <w:rFonts w:ascii="David" w:hAnsi="David" w:cs="David" w:hint="cs"/>
          <w:sz w:val="24"/>
          <w:szCs w:val="24"/>
          <w:rtl/>
        </w:rPr>
        <w:t xml:space="preserve">בעצמה </w:t>
      </w:r>
      <w:r w:rsidR="00935A97" w:rsidRPr="00841F04">
        <w:rPr>
          <w:rFonts w:ascii="David" w:hAnsi="David" w:cs="David"/>
          <w:sz w:val="24"/>
          <w:szCs w:val="24"/>
          <w:rtl/>
        </w:rPr>
        <w:t xml:space="preserve">העידה </w:t>
      </w:r>
      <w:r w:rsidR="00841F04">
        <w:rPr>
          <w:rFonts w:ascii="David" w:hAnsi="David" w:cs="David" w:hint="cs"/>
          <w:sz w:val="24"/>
          <w:szCs w:val="24"/>
          <w:rtl/>
        </w:rPr>
        <w:t>ש</w:t>
      </w:r>
      <w:r w:rsidR="00F51555">
        <w:rPr>
          <w:rFonts w:ascii="David" w:hAnsi="David" w:cs="David" w:hint="cs"/>
          <w:sz w:val="24"/>
          <w:szCs w:val="24"/>
          <w:rtl/>
        </w:rPr>
        <w:t xml:space="preserve">בני הזוג </w:t>
      </w:r>
      <w:r w:rsidR="00935A97" w:rsidRPr="00841F04">
        <w:rPr>
          <w:rFonts w:ascii="David" w:hAnsi="David" w:cs="David"/>
          <w:sz w:val="24"/>
          <w:szCs w:val="24"/>
          <w:rtl/>
        </w:rPr>
        <w:t xml:space="preserve">לא נהגו לשמור על קשרים עם בני המשפחה המורחבת. </w:t>
      </w:r>
      <w:r w:rsidR="00F51555">
        <w:rPr>
          <w:rFonts w:ascii="David" w:hAnsi="David" w:cs="David" w:hint="cs"/>
          <w:sz w:val="24"/>
          <w:szCs w:val="24"/>
          <w:rtl/>
        </w:rPr>
        <w:t xml:space="preserve">בהקשר לכך, העידה </w:t>
      </w:r>
      <w:r w:rsidR="00935A97" w:rsidRPr="00841F04">
        <w:rPr>
          <w:rFonts w:ascii="David" w:hAnsi="David" w:cs="David"/>
          <w:sz w:val="24"/>
          <w:szCs w:val="24"/>
          <w:rtl/>
        </w:rPr>
        <w:t xml:space="preserve">שכנתה של התובעת </w:t>
      </w:r>
      <w:r w:rsidR="00F51555">
        <w:rPr>
          <w:rFonts w:ascii="David" w:hAnsi="David" w:cs="David" w:hint="cs"/>
          <w:sz w:val="24"/>
          <w:szCs w:val="24"/>
          <w:rtl/>
        </w:rPr>
        <w:t xml:space="preserve">אשר מכירה את בני הזוג במשך שנים רבות כי </w:t>
      </w:r>
      <w:r w:rsidR="00935A97" w:rsidRPr="00841F04">
        <w:rPr>
          <w:rFonts w:ascii="David" w:hAnsi="David" w:cs="David"/>
          <w:sz w:val="24"/>
          <w:szCs w:val="24"/>
          <w:rtl/>
        </w:rPr>
        <w:t xml:space="preserve">בני המשפחה המורחבת </w:t>
      </w:r>
      <w:r w:rsidR="00F51555">
        <w:rPr>
          <w:rFonts w:ascii="David" w:hAnsi="David" w:cs="David" w:hint="cs"/>
          <w:sz w:val="24"/>
          <w:szCs w:val="24"/>
          <w:rtl/>
        </w:rPr>
        <w:t xml:space="preserve">היו </w:t>
      </w:r>
      <w:r w:rsidR="00935A97" w:rsidRPr="00841F04">
        <w:rPr>
          <w:rFonts w:ascii="David" w:hAnsi="David" w:cs="David"/>
          <w:sz w:val="24"/>
          <w:szCs w:val="24"/>
          <w:rtl/>
        </w:rPr>
        <w:t>מסוכסכים מזה שנים וכי התובעת לא היתה בקשר איתם שנים, גם לא עם הנתבעת וכדבריה: "</w:t>
      </w:r>
      <w:r w:rsidR="00935A97" w:rsidRPr="00841F04">
        <w:rPr>
          <w:rFonts w:ascii="David" w:hAnsi="David" w:cs="David"/>
          <w:b/>
          <w:bCs/>
          <w:sz w:val="24"/>
          <w:szCs w:val="24"/>
          <w:rtl/>
        </w:rPr>
        <w:t>לא עם, גם עם ר</w:t>
      </w:r>
      <w:r w:rsidR="00887455">
        <w:rPr>
          <w:rFonts w:ascii="David" w:hAnsi="David" w:cs="David" w:hint="cs"/>
          <w:b/>
          <w:bCs/>
          <w:sz w:val="24"/>
          <w:szCs w:val="24"/>
          <w:rtl/>
        </w:rPr>
        <w:t>'</w:t>
      </w:r>
      <w:r w:rsidR="00935A97" w:rsidRPr="00841F04">
        <w:rPr>
          <w:rFonts w:ascii="David" w:hAnsi="David" w:cs="David"/>
          <w:b/>
          <w:bCs/>
          <w:sz w:val="24"/>
          <w:szCs w:val="24"/>
          <w:rtl/>
        </w:rPr>
        <w:t>, ולא עם האחיות, ולא עם האחיות שלה, המשפחה מסובכת. כולם לא מדברים עם אף אחד..... זה מה שהיא סיפרה, והיא גם לא רצתה לדבר איתם. כן</w:t>
      </w:r>
      <w:r w:rsidR="00935A97" w:rsidRPr="00841F04">
        <w:rPr>
          <w:rFonts w:ascii="David" w:hAnsi="David" w:cs="David"/>
          <w:sz w:val="24"/>
          <w:szCs w:val="24"/>
          <w:rtl/>
        </w:rPr>
        <w:t xml:space="preserve">." כן, </w:t>
      </w:r>
      <w:r w:rsidR="00F51555">
        <w:rPr>
          <w:rFonts w:ascii="David" w:hAnsi="David" w:cs="David" w:hint="cs"/>
          <w:sz w:val="24"/>
          <w:szCs w:val="24"/>
          <w:rtl/>
        </w:rPr>
        <w:t xml:space="preserve">אף לשיטת הנתבעת עצמה, </w:t>
      </w:r>
      <w:r w:rsidR="00935A97" w:rsidRPr="00841F04">
        <w:rPr>
          <w:rFonts w:ascii="David" w:hAnsi="David" w:cs="David"/>
          <w:sz w:val="24"/>
          <w:szCs w:val="24"/>
          <w:rtl/>
        </w:rPr>
        <w:t xml:space="preserve">הקשר עם התובעת </w:t>
      </w:r>
      <w:r w:rsidR="002D123E" w:rsidRPr="00841F04">
        <w:rPr>
          <w:rFonts w:ascii="David" w:hAnsi="David" w:cs="David" w:hint="cs"/>
          <w:sz w:val="24"/>
          <w:szCs w:val="24"/>
          <w:rtl/>
        </w:rPr>
        <w:t xml:space="preserve">התהדק בסמוך </w:t>
      </w:r>
      <w:r w:rsidR="00935A97" w:rsidRPr="00841F04">
        <w:rPr>
          <w:rFonts w:ascii="David" w:hAnsi="David" w:cs="David"/>
          <w:sz w:val="24"/>
          <w:szCs w:val="24"/>
          <w:rtl/>
        </w:rPr>
        <w:t xml:space="preserve">לפטירת בעלה </w:t>
      </w:r>
      <w:r w:rsidR="00935A97" w:rsidRPr="00841F04">
        <w:rPr>
          <w:rFonts w:ascii="David" w:hAnsi="David" w:cs="David"/>
          <w:sz w:val="24"/>
          <w:szCs w:val="24"/>
          <w:rtl/>
        </w:rPr>
        <w:lastRenderedPageBreak/>
        <w:t>המנוח של התובעת, קרי בשנת 2016 וכי במהלך השנים לא היו כלל בקשר (עמ' 106 לפרוט'  ש' 10-15</w:t>
      </w:r>
      <w:r w:rsidR="00935A97" w:rsidRPr="00F20587">
        <w:rPr>
          <w:rFonts w:ascii="David" w:hAnsi="David" w:cs="David"/>
          <w:sz w:val="24"/>
          <w:szCs w:val="24"/>
          <w:rtl/>
        </w:rPr>
        <w:t>).</w:t>
      </w:r>
      <w:r w:rsidR="00841F04" w:rsidRPr="00F20587">
        <w:rPr>
          <w:rFonts w:ascii="David" w:hAnsi="David" w:cs="David" w:hint="cs"/>
          <w:sz w:val="24"/>
          <w:szCs w:val="24"/>
          <w:rtl/>
        </w:rPr>
        <w:t xml:space="preserve"> במצב דברים שבו הקשר נוצר </w:t>
      </w:r>
      <w:r w:rsidR="00841F04" w:rsidRPr="00F20587">
        <w:rPr>
          <w:rFonts w:ascii="David" w:hAnsi="David" w:cs="David"/>
          <w:sz w:val="24"/>
          <w:szCs w:val="24"/>
          <w:rtl/>
        </w:rPr>
        <w:t>רק בעת זקנתה וחולייה של התובעת</w:t>
      </w:r>
      <w:r w:rsidR="00F20587" w:rsidRPr="00F20587">
        <w:rPr>
          <w:rFonts w:ascii="David" w:hAnsi="David" w:cs="David" w:hint="cs"/>
          <w:sz w:val="24"/>
          <w:szCs w:val="24"/>
          <w:rtl/>
        </w:rPr>
        <w:t xml:space="preserve">, </w:t>
      </w:r>
      <w:r w:rsidR="00F51555">
        <w:rPr>
          <w:rFonts w:ascii="David" w:hAnsi="David" w:cs="David" w:hint="cs"/>
          <w:sz w:val="24"/>
          <w:szCs w:val="24"/>
          <w:rtl/>
        </w:rPr>
        <w:t xml:space="preserve">אזי נסיבות הענקת המתנה לנתבעת מחשידות ביותר ושומה היה על הנתבעת להביא ראיות משמעותיות אודות כוונתה ורצונה החופשי של התובעת להעניק לה במתנה, וזאת לא נעשה. </w:t>
      </w:r>
      <w:r w:rsidR="00F20587" w:rsidRPr="00F20587">
        <w:rPr>
          <w:rFonts w:ascii="David" w:hAnsi="David" w:cs="David" w:hint="cs"/>
          <w:sz w:val="24"/>
          <w:szCs w:val="24"/>
          <w:rtl/>
        </w:rPr>
        <w:t xml:space="preserve"> </w:t>
      </w:r>
    </w:p>
    <w:p w:rsidR="00787278" w:rsidRPr="00787278" w:rsidRDefault="00787278" w:rsidP="00787278">
      <w:pPr>
        <w:pStyle w:val="af1"/>
        <w:rPr>
          <w:rFonts w:ascii="David" w:hAnsi="David" w:cs="David"/>
          <w:b/>
          <w:bCs/>
          <w:sz w:val="24"/>
          <w:szCs w:val="24"/>
          <w:rtl/>
        </w:rPr>
      </w:pPr>
    </w:p>
    <w:p w:rsidR="00787278" w:rsidRPr="0083771F" w:rsidRDefault="00787278" w:rsidP="00205CD1">
      <w:pPr>
        <w:pStyle w:val="af1"/>
        <w:numPr>
          <w:ilvl w:val="0"/>
          <w:numId w:val="1"/>
        </w:numPr>
        <w:spacing w:before="240" w:after="120" w:line="360" w:lineRule="auto"/>
        <w:ind w:hanging="636"/>
        <w:jc w:val="both"/>
        <w:rPr>
          <w:rFonts w:ascii="David" w:hAnsi="David" w:cs="David"/>
          <w:b/>
          <w:bCs/>
          <w:sz w:val="24"/>
          <w:szCs w:val="24"/>
          <w:rtl/>
        </w:rPr>
      </w:pPr>
      <w:r w:rsidRPr="0083771F">
        <w:rPr>
          <w:rFonts w:ascii="David" w:hAnsi="David" w:cs="David" w:hint="cs"/>
          <w:b/>
          <w:bCs/>
          <w:sz w:val="24"/>
          <w:szCs w:val="24"/>
          <w:u w:val="single"/>
          <w:rtl/>
        </w:rPr>
        <w:t>שנית</w:t>
      </w:r>
      <w:r w:rsidRPr="0083771F">
        <w:rPr>
          <w:rFonts w:ascii="David" w:hAnsi="David" w:cs="David" w:hint="cs"/>
          <w:sz w:val="24"/>
          <w:szCs w:val="24"/>
          <w:rtl/>
        </w:rPr>
        <w:t xml:space="preserve">, </w:t>
      </w:r>
      <w:r w:rsidR="00F20587" w:rsidRPr="0083771F">
        <w:rPr>
          <w:rFonts w:ascii="David" w:hAnsi="David" w:cs="David" w:hint="cs"/>
          <w:sz w:val="24"/>
          <w:szCs w:val="24"/>
          <w:rtl/>
        </w:rPr>
        <w:t xml:space="preserve">העברת הכספים </w:t>
      </w:r>
      <w:r w:rsidRPr="0083771F">
        <w:rPr>
          <w:rFonts w:ascii="David" w:hAnsi="David" w:cs="David"/>
          <w:sz w:val="24"/>
          <w:szCs w:val="24"/>
          <w:rtl/>
        </w:rPr>
        <w:t xml:space="preserve">בסך של  300,000 ₪ </w:t>
      </w:r>
      <w:r w:rsidR="00F20587" w:rsidRPr="0083771F">
        <w:rPr>
          <w:rFonts w:ascii="David" w:hAnsi="David" w:cs="David" w:hint="cs"/>
          <w:sz w:val="24"/>
          <w:szCs w:val="24"/>
          <w:rtl/>
        </w:rPr>
        <w:t xml:space="preserve">בוצעה </w:t>
      </w:r>
      <w:r w:rsidR="00A43B43">
        <w:rPr>
          <w:rFonts w:ascii="David" w:hAnsi="David" w:cs="David" w:hint="cs"/>
          <w:sz w:val="24"/>
          <w:szCs w:val="24"/>
          <w:rtl/>
        </w:rPr>
        <w:t xml:space="preserve">ביום 3.9.2017 </w:t>
      </w:r>
      <w:r w:rsidR="00F20587" w:rsidRPr="0083771F">
        <w:rPr>
          <w:rFonts w:ascii="David" w:hAnsi="David" w:cs="David" w:hint="cs"/>
          <w:sz w:val="24"/>
          <w:szCs w:val="24"/>
          <w:rtl/>
        </w:rPr>
        <w:t xml:space="preserve">כחודש ימים לפני בדיקתו של ד"ר אלכסנדר אשר </w:t>
      </w:r>
      <w:r w:rsidR="00A43B43">
        <w:rPr>
          <w:rFonts w:ascii="David" w:hAnsi="David" w:cs="David" w:hint="cs"/>
          <w:sz w:val="24"/>
          <w:szCs w:val="24"/>
          <w:rtl/>
        </w:rPr>
        <w:t xml:space="preserve">בדק את </w:t>
      </w:r>
      <w:r w:rsidR="00F20587" w:rsidRPr="0083771F">
        <w:rPr>
          <w:rFonts w:ascii="David" w:hAnsi="David" w:cs="David" w:hint="cs"/>
          <w:sz w:val="24"/>
          <w:szCs w:val="24"/>
          <w:rtl/>
        </w:rPr>
        <w:t xml:space="preserve">התובעת </w:t>
      </w:r>
      <w:r w:rsidR="00A43B43">
        <w:rPr>
          <w:rFonts w:ascii="David" w:hAnsi="David" w:cs="David" w:hint="cs"/>
          <w:sz w:val="24"/>
          <w:szCs w:val="24"/>
          <w:rtl/>
        </w:rPr>
        <w:t xml:space="preserve">והמליץ על מינוי </w:t>
      </w:r>
      <w:r w:rsidR="00F20587" w:rsidRPr="0083771F">
        <w:rPr>
          <w:rFonts w:ascii="David" w:hAnsi="David" w:cs="David" w:hint="cs"/>
          <w:sz w:val="24"/>
          <w:szCs w:val="24"/>
          <w:rtl/>
        </w:rPr>
        <w:t>אפוטרופוס</w:t>
      </w:r>
      <w:r w:rsidR="00A43B43">
        <w:rPr>
          <w:rFonts w:ascii="David" w:hAnsi="David" w:cs="David" w:hint="cs"/>
          <w:sz w:val="24"/>
          <w:szCs w:val="24"/>
          <w:rtl/>
        </w:rPr>
        <w:t xml:space="preserve"> לתובעת (בדיקה מיום 25.10.2017)</w:t>
      </w:r>
      <w:r w:rsidR="00F20587" w:rsidRPr="0083771F">
        <w:rPr>
          <w:rFonts w:ascii="David" w:hAnsi="David" w:cs="David" w:hint="cs"/>
          <w:sz w:val="24"/>
          <w:szCs w:val="24"/>
          <w:rtl/>
        </w:rPr>
        <w:t xml:space="preserve">. </w:t>
      </w:r>
      <w:r w:rsidR="00A43B43">
        <w:rPr>
          <w:rFonts w:ascii="David" w:hAnsi="David" w:cs="David" w:hint="cs"/>
          <w:sz w:val="24"/>
          <w:szCs w:val="24"/>
          <w:rtl/>
        </w:rPr>
        <w:t xml:space="preserve">כן, משיכת הכספים בסך 100,000 ₪ בוצעה באותו חודש ממש שבו בוצעה הבדיקה (4.10.2017). </w:t>
      </w:r>
      <w:r w:rsidR="00F51555" w:rsidRPr="0083771F">
        <w:rPr>
          <w:rFonts w:ascii="David" w:hAnsi="David" w:cs="David" w:hint="cs"/>
          <w:sz w:val="24"/>
          <w:szCs w:val="24"/>
          <w:rtl/>
        </w:rPr>
        <w:t>על פי בדיק</w:t>
      </w:r>
      <w:r w:rsidR="00A43B43">
        <w:rPr>
          <w:rFonts w:ascii="David" w:hAnsi="David" w:cs="David" w:hint="cs"/>
          <w:sz w:val="24"/>
          <w:szCs w:val="24"/>
          <w:rtl/>
        </w:rPr>
        <w:t>ת ד"ר אלכסנדר</w:t>
      </w:r>
      <w:r w:rsidR="00F51555" w:rsidRPr="0083771F">
        <w:rPr>
          <w:rFonts w:ascii="David" w:hAnsi="David" w:cs="David" w:hint="cs"/>
          <w:sz w:val="24"/>
          <w:szCs w:val="24"/>
          <w:rtl/>
        </w:rPr>
        <w:t xml:space="preserve"> (שהוזמנה ע"י הנתבעת) נמצאה התובעת כמי שיש לה </w:t>
      </w:r>
      <w:r w:rsidR="00F51555" w:rsidRPr="0083771F">
        <w:rPr>
          <w:rFonts w:ascii="David" w:hAnsi="David" w:cs="David"/>
          <w:sz w:val="24"/>
          <w:szCs w:val="24"/>
          <w:rtl/>
        </w:rPr>
        <w:t>"</w:t>
      </w:r>
      <w:r w:rsidR="00F51555" w:rsidRPr="0083771F">
        <w:rPr>
          <w:rFonts w:ascii="David" w:hAnsi="David" w:cs="David"/>
          <w:b/>
          <w:bCs/>
          <w:sz w:val="24"/>
          <w:szCs w:val="24"/>
          <w:rtl/>
        </w:rPr>
        <w:t>ירידה במצבה הקוגניטיבי, הפרעות במצבה ההתנהגותי, מחשבות שווא, הזיות. הפרעות במצבה הקוגניטיבי גורמות לירידה במצבה התפקודי, למרות הפרעות בניידות – ניידת, עקב עלולה לסכן את עצמה וסביבתה.</w:t>
      </w:r>
      <w:r w:rsidR="0083771F" w:rsidRPr="0083771F">
        <w:rPr>
          <w:rFonts w:ascii="David" w:hAnsi="David" w:cs="David"/>
          <w:b/>
          <w:bCs/>
          <w:sz w:val="24"/>
          <w:szCs w:val="24"/>
          <w:rtl/>
        </w:rPr>
        <w:t xml:space="preserve"> </w:t>
      </w:r>
      <w:r w:rsidR="00F51555" w:rsidRPr="0083771F">
        <w:rPr>
          <w:rFonts w:ascii="David" w:hAnsi="David" w:cs="David"/>
          <w:b/>
          <w:bCs/>
          <w:sz w:val="24"/>
          <w:szCs w:val="24"/>
          <w:rtl/>
        </w:rPr>
        <w:t>זקוקה להשגחה 24 שעות ביממה.</w:t>
      </w:r>
      <w:r w:rsidR="0083771F" w:rsidRPr="0083771F">
        <w:rPr>
          <w:rFonts w:ascii="David" w:hAnsi="David" w:cs="David"/>
          <w:b/>
          <w:bCs/>
          <w:sz w:val="24"/>
          <w:szCs w:val="24"/>
          <w:rtl/>
        </w:rPr>
        <w:t xml:space="preserve"> </w:t>
      </w:r>
      <w:r w:rsidR="00F51555" w:rsidRPr="0083771F">
        <w:rPr>
          <w:rFonts w:ascii="David" w:hAnsi="David" w:cs="David"/>
          <w:b/>
          <w:bCs/>
          <w:sz w:val="24"/>
          <w:szCs w:val="24"/>
          <w:rtl/>
        </w:rPr>
        <w:t xml:space="preserve">בשל מחשבות שווא, הזיות התנהגותה בלתי צפויה, עקב כך מוגדרת כחולה תשושה נפש. </w:t>
      </w:r>
      <w:r w:rsidR="0083771F" w:rsidRPr="0083771F">
        <w:rPr>
          <w:rFonts w:ascii="David" w:hAnsi="David" w:cs="David" w:hint="cs"/>
          <w:b/>
          <w:bCs/>
          <w:sz w:val="24"/>
          <w:szCs w:val="24"/>
          <w:rtl/>
        </w:rPr>
        <w:t xml:space="preserve">... </w:t>
      </w:r>
      <w:r w:rsidR="00F51555" w:rsidRPr="0083771F">
        <w:rPr>
          <w:rFonts w:ascii="David" w:hAnsi="David" w:cs="David"/>
          <w:b/>
          <w:bCs/>
          <w:sz w:val="24"/>
          <w:szCs w:val="24"/>
          <w:rtl/>
        </w:rPr>
        <w:t>התרשמתי שליקויים במצבה הקוגניטיבי הם בדרגה המונעת מהחולה לקבל החלטות על מינוי אפוטרופוס לגוף ולרכוש. הנבדקת לא מסוגלת מבחינה מצבה הקוגניטיבי להביע דעה בענ</w:t>
      </w:r>
      <w:r w:rsidR="0083771F" w:rsidRPr="0083771F">
        <w:rPr>
          <w:rFonts w:ascii="David" w:hAnsi="David" w:cs="David"/>
          <w:b/>
          <w:bCs/>
          <w:sz w:val="24"/>
          <w:szCs w:val="24"/>
          <w:rtl/>
        </w:rPr>
        <w:t>יין מינוי אפוטרופוס לגוף ולרכוש</w:t>
      </w:r>
      <w:r w:rsidR="0083771F" w:rsidRPr="0083771F">
        <w:rPr>
          <w:rFonts w:ascii="David" w:hAnsi="David" w:cs="David"/>
          <w:sz w:val="24"/>
          <w:szCs w:val="24"/>
          <w:rtl/>
        </w:rPr>
        <w:t>" וכן נכתב כבר באותה העת כי "</w:t>
      </w:r>
      <w:r w:rsidR="00F51555" w:rsidRPr="0083771F">
        <w:rPr>
          <w:rFonts w:ascii="David" w:hAnsi="David" w:cs="David"/>
          <w:b/>
          <w:bCs/>
          <w:sz w:val="24"/>
          <w:szCs w:val="24"/>
          <w:rtl/>
        </w:rPr>
        <w:t>לחולה לא קיימת תובנה למצבה</w:t>
      </w:r>
      <w:r w:rsidR="0083771F" w:rsidRPr="0083771F">
        <w:rPr>
          <w:rFonts w:ascii="David" w:hAnsi="David" w:cs="David"/>
          <w:sz w:val="24"/>
          <w:szCs w:val="24"/>
          <w:rtl/>
        </w:rPr>
        <w:t>"</w:t>
      </w:r>
      <w:r w:rsidR="00F51555" w:rsidRPr="0083771F">
        <w:rPr>
          <w:rFonts w:ascii="David" w:hAnsi="David" w:cs="David"/>
          <w:sz w:val="24"/>
          <w:szCs w:val="24"/>
          <w:rtl/>
        </w:rPr>
        <w:t>.</w:t>
      </w:r>
      <w:r w:rsidR="0083771F" w:rsidRPr="0083771F">
        <w:rPr>
          <w:rFonts w:ascii="David" w:hAnsi="David" w:cs="David" w:hint="cs"/>
          <w:sz w:val="24"/>
          <w:szCs w:val="24"/>
          <w:rtl/>
        </w:rPr>
        <w:t xml:space="preserve"> משכך, </w:t>
      </w:r>
      <w:r w:rsidR="00A43B43">
        <w:rPr>
          <w:rFonts w:ascii="David" w:hAnsi="David" w:cs="David" w:hint="cs"/>
          <w:sz w:val="24"/>
          <w:szCs w:val="24"/>
          <w:rtl/>
        </w:rPr>
        <w:t>הסבירות היא ש</w:t>
      </w:r>
      <w:r w:rsidR="0083771F" w:rsidRPr="0083771F">
        <w:rPr>
          <w:rFonts w:ascii="David" w:hAnsi="David" w:cs="David" w:hint="cs"/>
          <w:sz w:val="24"/>
          <w:szCs w:val="24"/>
          <w:rtl/>
        </w:rPr>
        <w:t>במועד שבו בוצע</w:t>
      </w:r>
      <w:r w:rsidR="00A43B43">
        <w:rPr>
          <w:rFonts w:ascii="David" w:hAnsi="David" w:cs="David" w:hint="cs"/>
          <w:sz w:val="24"/>
          <w:szCs w:val="24"/>
          <w:rtl/>
        </w:rPr>
        <w:t>ו העברות הכספים בסך 300,000 ₪ וכן בסך 100,000 ₪ ה</w:t>
      </w:r>
      <w:r w:rsidR="0083771F" w:rsidRPr="0083771F">
        <w:rPr>
          <w:rFonts w:ascii="David" w:hAnsi="David" w:cs="David" w:hint="cs"/>
          <w:sz w:val="24"/>
          <w:szCs w:val="24"/>
          <w:rtl/>
        </w:rPr>
        <w:t xml:space="preserve">תובעת היתה </w:t>
      </w:r>
      <w:r w:rsidR="00A43B43">
        <w:rPr>
          <w:rFonts w:ascii="David" w:hAnsi="David" w:cs="David" w:hint="cs"/>
          <w:sz w:val="24"/>
          <w:szCs w:val="24"/>
          <w:rtl/>
        </w:rPr>
        <w:t>חסרת תובנה וגמירות דעת להבין מהות העבר</w:t>
      </w:r>
      <w:r w:rsidR="00205CD1">
        <w:rPr>
          <w:rFonts w:ascii="David" w:hAnsi="David" w:cs="David" w:hint="cs"/>
          <w:sz w:val="24"/>
          <w:szCs w:val="24"/>
          <w:rtl/>
        </w:rPr>
        <w:t>ות</w:t>
      </w:r>
      <w:r w:rsidR="00A43B43">
        <w:rPr>
          <w:rFonts w:ascii="David" w:hAnsi="David" w:cs="David" w:hint="cs"/>
          <w:sz w:val="24"/>
          <w:szCs w:val="24"/>
          <w:rtl/>
        </w:rPr>
        <w:t xml:space="preserve"> ובפרט כשהעבר</w:t>
      </w:r>
      <w:r w:rsidR="00205CD1">
        <w:rPr>
          <w:rFonts w:ascii="David" w:hAnsi="David" w:cs="David" w:hint="cs"/>
          <w:sz w:val="24"/>
          <w:szCs w:val="24"/>
          <w:rtl/>
        </w:rPr>
        <w:t xml:space="preserve">ות אלו הביאו </w:t>
      </w:r>
      <w:r w:rsidR="00A0027C">
        <w:rPr>
          <w:rFonts w:ascii="David" w:hAnsi="David" w:cs="David" w:hint="cs"/>
          <w:sz w:val="24"/>
          <w:szCs w:val="24"/>
          <w:rtl/>
        </w:rPr>
        <w:t xml:space="preserve">לדלדול </w:t>
      </w:r>
      <w:r w:rsidR="00A43B43">
        <w:rPr>
          <w:rFonts w:ascii="David" w:hAnsi="David" w:cs="David" w:hint="cs"/>
          <w:sz w:val="24"/>
          <w:szCs w:val="24"/>
          <w:rtl/>
        </w:rPr>
        <w:t xml:space="preserve">משמעותי של </w:t>
      </w:r>
      <w:r w:rsidR="00A0027C">
        <w:rPr>
          <w:rFonts w:ascii="David" w:hAnsi="David" w:cs="David" w:hint="cs"/>
          <w:sz w:val="24"/>
          <w:szCs w:val="24"/>
          <w:rtl/>
        </w:rPr>
        <w:t>מקורותיה הכספים</w:t>
      </w:r>
      <w:r w:rsidR="0083771F" w:rsidRPr="0083771F">
        <w:rPr>
          <w:rFonts w:ascii="David" w:hAnsi="David" w:cs="David" w:hint="cs"/>
          <w:sz w:val="24"/>
          <w:szCs w:val="24"/>
          <w:rtl/>
        </w:rPr>
        <w:t xml:space="preserve">. כאשר נשאלה הנתבעת </w:t>
      </w:r>
      <w:r w:rsidR="0083771F">
        <w:rPr>
          <w:rFonts w:ascii="David" w:hAnsi="David" w:cs="David" w:hint="cs"/>
          <w:sz w:val="24"/>
          <w:szCs w:val="24"/>
          <w:rtl/>
        </w:rPr>
        <w:t xml:space="preserve">על כך, היא העידה: </w:t>
      </w:r>
      <w:r w:rsidRPr="0083771F">
        <w:rPr>
          <w:rFonts w:ascii="David" w:hAnsi="David" w:cs="David"/>
          <w:sz w:val="24"/>
          <w:szCs w:val="24"/>
          <w:rtl/>
        </w:rPr>
        <w:t xml:space="preserve">   </w:t>
      </w:r>
    </w:p>
    <w:p w:rsidR="00787278" w:rsidRPr="00F336FD" w:rsidRDefault="00787278" w:rsidP="0088046A">
      <w:pPr>
        <w:pStyle w:val="af3"/>
        <w:shd w:val="clear" w:color="auto" w:fill="auto"/>
        <w:spacing w:line="300" w:lineRule="atLeast"/>
        <w:ind w:left="2880" w:hanging="2087"/>
        <w:jc w:val="both"/>
        <w:rPr>
          <w:rFonts w:ascii="David" w:hAnsi="David" w:cs="David"/>
          <w:sz w:val="24"/>
          <w:szCs w:val="24"/>
          <w:u w:val="none"/>
          <w:rtl/>
        </w:rPr>
      </w:pPr>
      <w:r w:rsidRPr="00F336FD">
        <w:rPr>
          <w:rFonts w:ascii="David" w:hAnsi="David" w:cs="David"/>
          <w:b w:val="0"/>
          <w:bCs w:val="0"/>
          <w:sz w:val="24"/>
          <w:szCs w:val="24"/>
          <w:u w:val="none"/>
          <w:rtl/>
        </w:rPr>
        <w:t>"</w:t>
      </w: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0088046A">
        <w:rPr>
          <w:rFonts w:ascii="David" w:hAnsi="David" w:cs="David" w:hint="cs"/>
          <w:sz w:val="24"/>
          <w:szCs w:val="24"/>
          <w:u w:val="none"/>
          <w:rtl/>
        </w:rPr>
        <w:t xml:space="preserve">... </w:t>
      </w:r>
      <w:r w:rsidRPr="00F336FD">
        <w:rPr>
          <w:rFonts w:ascii="David" w:hAnsi="David" w:cs="David"/>
          <w:sz w:val="24"/>
          <w:szCs w:val="24"/>
          <w:u w:val="none"/>
          <w:rtl/>
        </w:rPr>
        <w:t>ובאותו חודש, אותו חודש ממש, או-קיי, היא מעבירה לך 300,000 שקלים ואחר כך 100,000 שקלים. נכון?</w:t>
      </w:r>
    </w:p>
    <w:p w:rsidR="00787278" w:rsidRPr="00F336FD" w:rsidRDefault="00887455" w:rsidP="00787278">
      <w:pPr>
        <w:pStyle w:val="af3"/>
        <w:shd w:val="clear" w:color="auto" w:fill="auto"/>
        <w:spacing w:line="300" w:lineRule="atLeast"/>
        <w:ind w:left="2268" w:hanging="1475"/>
        <w:jc w:val="both"/>
        <w:rPr>
          <w:rFonts w:ascii="David" w:hAnsi="David" w:cs="David"/>
          <w:sz w:val="24"/>
          <w:szCs w:val="24"/>
          <w:u w:val="none"/>
          <w:rtl/>
        </w:rPr>
      </w:pPr>
      <w:r>
        <w:rPr>
          <w:rFonts w:ascii="David" w:hAnsi="David" w:cs="David" w:hint="cs"/>
          <w:sz w:val="24"/>
          <w:szCs w:val="24"/>
          <w:u w:val="none"/>
          <w:rtl/>
        </w:rPr>
        <w:t>נתבעת</w:t>
      </w:r>
      <w:r w:rsidR="00787278" w:rsidRPr="00F336FD">
        <w:rPr>
          <w:rFonts w:ascii="David" w:hAnsi="David" w:cs="David"/>
          <w:sz w:val="24"/>
          <w:szCs w:val="24"/>
          <w:u w:val="none"/>
          <w:rtl/>
        </w:rPr>
        <w:t xml:space="preserve">: </w:t>
      </w:r>
      <w:r w:rsidR="00787278" w:rsidRPr="00F336FD">
        <w:rPr>
          <w:rFonts w:ascii="David" w:hAnsi="David" w:cs="David"/>
          <w:sz w:val="24"/>
          <w:szCs w:val="24"/>
          <w:u w:val="none"/>
          <w:rtl/>
        </w:rPr>
        <w:tab/>
      </w:r>
      <w:r>
        <w:rPr>
          <w:rFonts w:ascii="David" w:hAnsi="David" w:cs="David" w:hint="cs"/>
          <w:sz w:val="24"/>
          <w:szCs w:val="24"/>
          <w:u w:val="none"/>
          <w:rtl/>
        </w:rPr>
        <w:t xml:space="preserve">           </w:t>
      </w:r>
      <w:r w:rsidR="00787278" w:rsidRPr="00F336FD">
        <w:rPr>
          <w:rFonts w:ascii="David" w:hAnsi="David" w:cs="David"/>
          <w:sz w:val="24"/>
          <w:szCs w:val="24"/>
          <w:u w:val="none"/>
          <w:rtl/>
        </w:rPr>
        <w:t>לא באותו חודש.</w:t>
      </w:r>
    </w:p>
    <w:p w:rsidR="00787278" w:rsidRPr="00F336FD" w:rsidRDefault="00787278" w:rsidP="00787278">
      <w:pPr>
        <w:pStyle w:val="af3"/>
        <w:shd w:val="clear" w:color="auto" w:fill="auto"/>
        <w:spacing w:line="300" w:lineRule="atLeast"/>
        <w:ind w:left="2268" w:hanging="1475"/>
        <w:jc w:val="both"/>
        <w:rPr>
          <w:rFonts w:ascii="David" w:hAnsi="David" w:cs="David"/>
          <w:sz w:val="24"/>
          <w:szCs w:val="24"/>
          <w:u w:val="none"/>
          <w:rtl/>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r>
      <w:r w:rsidRPr="00F336FD">
        <w:rPr>
          <w:rFonts w:ascii="David" w:hAnsi="David" w:cs="David"/>
          <w:sz w:val="24"/>
          <w:szCs w:val="24"/>
          <w:u w:val="none"/>
          <w:rtl/>
        </w:rPr>
        <w:tab/>
        <w:t>טעות.</w:t>
      </w:r>
    </w:p>
    <w:p w:rsidR="00787278" w:rsidRPr="00F336FD" w:rsidRDefault="00887455" w:rsidP="00787278">
      <w:pPr>
        <w:pStyle w:val="af3"/>
        <w:shd w:val="clear" w:color="auto" w:fill="auto"/>
        <w:spacing w:line="300" w:lineRule="atLeast"/>
        <w:ind w:left="2880" w:hanging="2087"/>
        <w:jc w:val="both"/>
        <w:rPr>
          <w:rFonts w:ascii="David" w:hAnsi="David" w:cs="David"/>
          <w:sz w:val="24"/>
          <w:szCs w:val="24"/>
        </w:rPr>
      </w:pPr>
      <w:r>
        <w:rPr>
          <w:rFonts w:ascii="David" w:hAnsi="David" w:cs="David" w:hint="cs"/>
          <w:sz w:val="24"/>
          <w:szCs w:val="24"/>
          <w:u w:val="none"/>
          <w:rtl/>
        </w:rPr>
        <w:t>נתבעת</w:t>
      </w:r>
      <w:r w:rsidR="00787278" w:rsidRPr="00F336FD">
        <w:rPr>
          <w:rFonts w:ascii="David" w:hAnsi="David" w:cs="David"/>
          <w:sz w:val="24"/>
          <w:szCs w:val="24"/>
          <w:u w:val="none"/>
          <w:rtl/>
        </w:rPr>
        <w:t xml:space="preserve">: </w:t>
      </w:r>
      <w:r w:rsidR="00787278" w:rsidRPr="00F336FD">
        <w:rPr>
          <w:rFonts w:ascii="David" w:hAnsi="David" w:cs="David"/>
          <w:sz w:val="24"/>
          <w:szCs w:val="24"/>
          <w:u w:val="none"/>
          <w:rtl/>
        </w:rPr>
        <w:tab/>
      </w:r>
      <w:r w:rsidR="00787278" w:rsidRPr="00F336FD">
        <w:rPr>
          <w:rFonts w:ascii="David" w:hAnsi="David" w:cs="David"/>
          <w:sz w:val="24"/>
          <w:szCs w:val="24"/>
          <w:rtl/>
        </w:rPr>
        <w:t>היא העבירה לי את זה בספטמבר 2017 והפסיכיאטר היה אצלה באוקטובר 2017.</w:t>
      </w:r>
    </w:p>
    <w:p w:rsidR="00787278" w:rsidRPr="00F336FD" w:rsidRDefault="00787278" w:rsidP="00787278">
      <w:pPr>
        <w:pStyle w:val="af3"/>
        <w:shd w:val="clear" w:color="auto" w:fill="auto"/>
        <w:spacing w:line="300" w:lineRule="atLeast"/>
        <w:ind w:left="2880" w:hanging="2087"/>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אני אגיד לך בדיוק יש לי פה את הדפי חשבון. אני אגיד לך בדיוק מתי. 300,000 שקלים זה היה ב-3/9.</w:t>
      </w:r>
    </w:p>
    <w:p w:rsidR="00787278" w:rsidRPr="00F336FD" w:rsidRDefault="00887455" w:rsidP="00787278">
      <w:pPr>
        <w:pStyle w:val="af3"/>
        <w:shd w:val="clear" w:color="auto" w:fill="auto"/>
        <w:spacing w:line="300" w:lineRule="atLeast"/>
        <w:ind w:left="2268" w:hanging="1475"/>
        <w:jc w:val="both"/>
        <w:rPr>
          <w:rFonts w:ascii="David" w:hAnsi="David" w:cs="David"/>
          <w:sz w:val="24"/>
          <w:szCs w:val="24"/>
          <w:u w:val="none"/>
        </w:rPr>
      </w:pPr>
      <w:r>
        <w:rPr>
          <w:rFonts w:ascii="David" w:hAnsi="David" w:cs="David" w:hint="cs"/>
          <w:sz w:val="24"/>
          <w:szCs w:val="24"/>
          <w:u w:val="none"/>
          <w:rtl/>
        </w:rPr>
        <w:t>נתבעת</w:t>
      </w:r>
      <w:r w:rsidR="00787278" w:rsidRPr="00F336FD">
        <w:rPr>
          <w:rFonts w:ascii="David" w:hAnsi="David" w:cs="David"/>
          <w:sz w:val="24"/>
          <w:szCs w:val="24"/>
          <w:u w:val="none"/>
          <w:rtl/>
        </w:rPr>
        <w:t xml:space="preserve">: </w:t>
      </w:r>
      <w:r w:rsidR="00787278" w:rsidRPr="00F336FD">
        <w:rPr>
          <w:rFonts w:ascii="David" w:hAnsi="David" w:cs="David"/>
          <w:sz w:val="24"/>
          <w:szCs w:val="24"/>
          <w:u w:val="none"/>
          <w:rtl/>
        </w:rPr>
        <w:tab/>
      </w:r>
      <w:r>
        <w:rPr>
          <w:rFonts w:ascii="David" w:hAnsi="David" w:cs="David" w:hint="cs"/>
          <w:sz w:val="24"/>
          <w:szCs w:val="24"/>
          <w:u w:val="none"/>
          <w:rtl/>
        </w:rPr>
        <w:t xml:space="preserve">            </w:t>
      </w:r>
      <w:r w:rsidR="00787278" w:rsidRPr="00F336FD">
        <w:rPr>
          <w:rFonts w:ascii="David" w:hAnsi="David" w:cs="David"/>
          <w:sz w:val="24"/>
          <w:szCs w:val="24"/>
          <w:u w:val="none"/>
          <w:rtl/>
        </w:rPr>
        <w:t>יפה זה מה שאמרתי כן.</w:t>
      </w:r>
    </w:p>
    <w:p w:rsidR="00787278" w:rsidRPr="00F336FD" w:rsidRDefault="00787278" w:rsidP="00787278">
      <w:pPr>
        <w:pStyle w:val="af3"/>
        <w:shd w:val="clear" w:color="auto" w:fill="auto"/>
        <w:spacing w:line="300" w:lineRule="atLeast"/>
        <w:ind w:left="2268" w:hanging="1475"/>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u w:val="none"/>
          <w:rtl/>
        </w:rPr>
        <w:tab/>
        <w:t>וה-100,000 שקלים מתי?</w:t>
      </w:r>
    </w:p>
    <w:p w:rsidR="00787278" w:rsidRPr="00F336FD" w:rsidRDefault="00887455" w:rsidP="00787278">
      <w:pPr>
        <w:pStyle w:val="af3"/>
        <w:shd w:val="clear" w:color="auto" w:fill="auto"/>
        <w:spacing w:line="300" w:lineRule="atLeast"/>
        <w:ind w:left="2268" w:hanging="1475"/>
        <w:jc w:val="both"/>
        <w:rPr>
          <w:rFonts w:ascii="David" w:hAnsi="David" w:cs="David"/>
          <w:sz w:val="24"/>
          <w:szCs w:val="24"/>
          <w:u w:val="none"/>
        </w:rPr>
      </w:pPr>
      <w:r>
        <w:rPr>
          <w:rFonts w:ascii="David" w:hAnsi="David" w:cs="David" w:hint="cs"/>
          <w:sz w:val="24"/>
          <w:szCs w:val="24"/>
          <w:u w:val="none"/>
          <w:rtl/>
        </w:rPr>
        <w:t>נתבעת</w:t>
      </w:r>
      <w:r w:rsidR="00787278" w:rsidRPr="00F336FD">
        <w:rPr>
          <w:rFonts w:ascii="David" w:hAnsi="David" w:cs="David"/>
          <w:sz w:val="24"/>
          <w:szCs w:val="24"/>
          <w:u w:val="none"/>
          <w:rtl/>
        </w:rPr>
        <w:t xml:space="preserve">: </w:t>
      </w:r>
      <w:r>
        <w:rPr>
          <w:rFonts w:ascii="David" w:hAnsi="David" w:cs="David" w:hint="cs"/>
          <w:sz w:val="24"/>
          <w:szCs w:val="24"/>
          <w:u w:val="none"/>
          <w:rtl/>
        </w:rPr>
        <w:t xml:space="preserve">               </w:t>
      </w:r>
      <w:r w:rsidR="00787278" w:rsidRPr="00F336FD">
        <w:rPr>
          <w:rFonts w:ascii="David" w:hAnsi="David" w:cs="David"/>
          <w:sz w:val="24"/>
          <w:szCs w:val="24"/>
          <w:u w:val="none"/>
          <w:rtl/>
        </w:rPr>
        <w:tab/>
        <w:t>אחרי חודש. נכון.</w:t>
      </w:r>
    </w:p>
    <w:p w:rsidR="00787278" w:rsidRPr="00F336FD" w:rsidRDefault="00787278" w:rsidP="00787278">
      <w:pPr>
        <w:pStyle w:val="af3"/>
        <w:shd w:val="clear" w:color="auto" w:fill="auto"/>
        <w:spacing w:line="300" w:lineRule="atLeast"/>
        <w:ind w:left="2268" w:hanging="1475"/>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u w:val="none"/>
          <w:rtl/>
        </w:rPr>
        <w:tab/>
        <w:t>ב-4/10. מתי היה הרופא?</w:t>
      </w:r>
    </w:p>
    <w:p w:rsidR="00787278" w:rsidRPr="00F336FD" w:rsidRDefault="00887455" w:rsidP="00787278">
      <w:pPr>
        <w:pStyle w:val="af3"/>
        <w:shd w:val="clear" w:color="auto" w:fill="auto"/>
        <w:spacing w:line="300" w:lineRule="atLeast"/>
        <w:ind w:left="2268" w:hanging="1475"/>
        <w:jc w:val="both"/>
        <w:rPr>
          <w:rFonts w:ascii="David" w:hAnsi="David" w:cs="David"/>
          <w:sz w:val="24"/>
          <w:szCs w:val="24"/>
          <w:u w:val="none"/>
        </w:rPr>
      </w:pPr>
      <w:r>
        <w:rPr>
          <w:rFonts w:ascii="David" w:hAnsi="David" w:cs="David" w:hint="cs"/>
          <w:sz w:val="24"/>
          <w:szCs w:val="24"/>
          <w:u w:val="none"/>
          <w:rtl/>
        </w:rPr>
        <w:t>נתבעת</w:t>
      </w:r>
      <w:r w:rsidR="00787278" w:rsidRPr="00F336FD">
        <w:rPr>
          <w:rFonts w:ascii="David" w:hAnsi="David" w:cs="David"/>
          <w:sz w:val="24"/>
          <w:szCs w:val="24"/>
          <w:u w:val="none"/>
          <w:rtl/>
        </w:rPr>
        <w:t xml:space="preserve">: </w:t>
      </w:r>
      <w:r w:rsidR="00787278" w:rsidRPr="00F336FD">
        <w:rPr>
          <w:rFonts w:ascii="David" w:hAnsi="David" w:cs="David"/>
          <w:sz w:val="24"/>
          <w:szCs w:val="24"/>
          <w:u w:val="none"/>
          <w:rtl/>
        </w:rPr>
        <w:tab/>
      </w:r>
      <w:r>
        <w:rPr>
          <w:rFonts w:ascii="David" w:hAnsi="David" w:cs="David" w:hint="cs"/>
          <w:sz w:val="24"/>
          <w:szCs w:val="24"/>
          <w:u w:val="none"/>
          <w:rtl/>
        </w:rPr>
        <w:t xml:space="preserve">            </w:t>
      </w:r>
      <w:r w:rsidR="00787278" w:rsidRPr="00F336FD">
        <w:rPr>
          <w:rFonts w:ascii="David" w:hAnsi="David" w:cs="David"/>
          <w:sz w:val="24"/>
          <w:szCs w:val="24"/>
          <w:u w:val="none"/>
          <w:rtl/>
        </w:rPr>
        <w:t>ב-25/10.</w:t>
      </w:r>
    </w:p>
    <w:p w:rsidR="0088046A" w:rsidRDefault="00787278" w:rsidP="00787278">
      <w:pPr>
        <w:pStyle w:val="af3"/>
        <w:shd w:val="clear" w:color="auto" w:fill="auto"/>
        <w:spacing w:line="300" w:lineRule="atLeast"/>
        <w:ind w:left="2268" w:hanging="1475"/>
        <w:jc w:val="both"/>
        <w:rPr>
          <w:rFonts w:ascii="David" w:hAnsi="David" w:cs="David"/>
          <w:b w:val="0"/>
          <w:bCs w:val="0"/>
          <w:sz w:val="24"/>
          <w:szCs w:val="24"/>
          <w:u w:val="none"/>
          <w:rtl/>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u w:val="none"/>
          <w:rtl/>
        </w:rPr>
        <w:tab/>
        <w:t>נכון. זאת אומרת שזה אותו חודש</w:t>
      </w:r>
    </w:p>
    <w:p w:rsidR="0088046A" w:rsidRPr="0088046A" w:rsidRDefault="0088046A" w:rsidP="0088046A">
      <w:pPr>
        <w:pStyle w:val="af3"/>
        <w:shd w:val="clear" w:color="auto" w:fill="auto"/>
        <w:spacing w:line="300" w:lineRule="atLeast"/>
        <w:ind w:left="2268" w:hanging="1548"/>
        <w:jc w:val="both"/>
        <w:rPr>
          <w:rFonts w:ascii="David" w:hAnsi="David" w:cs="David"/>
          <w:sz w:val="24"/>
          <w:szCs w:val="24"/>
          <w:u w:val="none"/>
        </w:rPr>
      </w:pPr>
      <w:r w:rsidRPr="0088046A">
        <w:rPr>
          <w:rFonts w:ascii="David" w:hAnsi="David" w:cs="David"/>
          <w:sz w:val="24"/>
          <w:szCs w:val="24"/>
          <w:u w:val="none"/>
          <w:rtl/>
        </w:rPr>
        <w:t xml:space="preserve">עו"ד קמחי: </w:t>
      </w:r>
      <w:r w:rsidRPr="0088046A">
        <w:rPr>
          <w:rFonts w:ascii="David" w:hAnsi="David" w:cs="David"/>
          <w:sz w:val="24"/>
          <w:szCs w:val="24"/>
          <w:u w:val="none"/>
          <w:rtl/>
        </w:rPr>
        <w:tab/>
      </w:r>
      <w:r w:rsidRPr="0088046A">
        <w:rPr>
          <w:rFonts w:ascii="David" w:hAnsi="David" w:cs="David"/>
          <w:sz w:val="24"/>
          <w:szCs w:val="24"/>
          <w:u w:val="none"/>
          <w:rtl/>
        </w:rPr>
        <w:tab/>
        <w:t>תפרידי,</w:t>
      </w:r>
    </w:p>
    <w:p w:rsidR="0088046A" w:rsidRPr="0088046A" w:rsidRDefault="00887455" w:rsidP="0088046A">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88046A" w:rsidRPr="0088046A">
        <w:rPr>
          <w:rFonts w:ascii="David" w:hAnsi="David" w:cs="David"/>
          <w:sz w:val="24"/>
          <w:szCs w:val="24"/>
          <w:u w:val="none"/>
          <w:rtl/>
        </w:rPr>
        <w:t xml:space="preserve">: </w:t>
      </w:r>
      <w:r w:rsidR="0088046A" w:rsidRPr="0088046A">
        <w:rPr>
          <w:rFonts w:ascii="David" w:hAnsi="David" w:cs="David"/>
          <w:sz w:val="24"/>
          <w:szCs w:val="24"/>
          <w:u w:val="none"/>
          <w:rtl/>
        </w:rPr>
        <w:tab/>
      </w:r>
      <w:r w:rsidR="0088046A" w:rsidRPr="0088046A">
        <w:rPr>
          <w:rFonts w:ascii="David" w:hAnsi="David" w:cs="David"/>
          <w:sz w:val="24"/>
          <w:szCs w:val="24"/>
          <w:u w:val="none"/>
          <w:rtl/>
        </w:rPr>
        <w:tab/>
        <w:t>לא אמרתי שלא.</w:t>
      </w:r>
    </w:p>
    <w:p w:rsidR="0088046A" w:rsidRPr="0088046A" w:rsidRDefault="0088046A" w:rsidP="0088046A">
      <w:pPr>
        <w:pStyle w:val="af3"/>
        <w:shd w:val="clear" w:color="auto" w:fill="auto"/>
        <w:spacing w:line="300" w:lineRule="atLeast"/>
        <w:ind w:left="2268" w:hanging="1548"/>
        <w:jc w:val="both"/>
        <w:rPr>
          <w:rFonts w:ascii="David" w:hAnsi="David" w:cs="David"/>
          <w:sz w:val="24"/>
          <w:szCs w:val="24"/>
          <w:u w:val="none"/>
        </w:rPr>
      </w:pPr>
      <w:r w:rsidRPr="0088046A">
        <w:rPr>
          <w:rFonts w:ascii="David" w:hAnsi="David" w:cs="David"/>
          <w:sz w:val="24"/>
          <w:szCs w:val="24"/>
          <w:u w:val="none"/>
          <w:rtl/>
        </w:rPr>
        <w:t xml:space="preserve">עו"ד לדאני: </w:t>
      </w:r>
      <w:r w:rsidRPr="0088046A">
        <w:rPr>
          <w:rFonts w:ascii="David" w:hAnsi="David" w:cs="David"/>
          <w:sz w:val="24"/>
          <w:szCs w:val="24"/>
          <w:u w:val="none"/>
          <w:rtl/>
        </w:rPr>
        <w:tab/>
      </w:r>
      <w:r w:rsidRPr="0088046A">
        <w:rPr>
          <w:rFonts w:ascii="David" w:hAnsi="David" w:cs="David"/>
          <w:sz w:val="24"/>
          <w:szCs w:val="24"/>
          <w:u w:val="none"/>
          <w:rtl/>
        </w:rPr>
        <w:tab/>
        <w:t>או-קיי בסדר גמור.</w:t>
      </w:r>
    </w:p>
    <w:p w:rsidR="00787278" w:rsidRPr="00F336FD" w:rsidRDefault="00887455" w:rsidP="0088046A">
      <w:pPr>
        <w:pStyle w:val="af3"/>
        <w:shd w:val="clear" w:color="auto" w:fill="auto"/>
        <w:spacing w:line="300" w:lineRule="atLeast"/>
        <w:ind w:left="2880" w:hanging="2160"/>
        <w:jc w:val="both"/>
        <w:rPr>
          <w:rFonts w:ascii="David" w:hAnsi="David" w:cs="David"/>
          <w:b w:val="0"/>
          <w:bCs w:val="0"/>
          <w:sz w:val="24"/>
          <w:szCs w:val="24"/>
          <w:u w:val="none"/>
        </w:rPr>
      </w:pPr>
      <w:r>
        <w:rPr>
          <w:rFonts w:ascii="David" w:hAnsi="David" w:cs="David" w:hint="cs"/>
          <w:sz w:val="24"/>
          <w:szCs w:val="24"/>
          <w:u w:val="none"/>
          <w:rtl/>
        </w:rPr>
        <w:t>נתבעת</w:t>
      </w:r>
      <w:r w:rsidR="0088046A" w:rsidRPr="0088046A">
        <w:rPr>
          <w:rFonts w:ascii="David" w:hAnsi="David" w:cs="David"/>
          <w:sz w:val="24"/>
          <w:szCs w:val="24"/>
          <w:u w:val="none"/>
          <w:rtl/>
        </w:rPr>
        <w:t xml:space="preserve">: </w:t>
      </w:r>
      <w:r w:rsidR="0088046A" w:rsidRPr="0088046A">
        <w:rPr>
          <w:rFonts w:ascii="David" w:hAnsi="David" w:cs="David"/>
          <w:sz w:val="24"/>
          <w:szCs w:val="24"/>
          <w:u w:val="none"/>
          <w:rtl/>
        </w:rPr>
        <w:tab/>
        <w:t xml:space="preserve">היא אישה מבוגרת, היא עברה טראומה עם בעלה, היא הייתה אישה מוכה, אישה שבאמת סבלה. וזה עכשיו שפתאום איתי הרגישה שהיא </w:t>
      </w:r>
      <w:r w:rsidR="0088046A" w:rsidRPr="0088046A">
        <w:rPr>
          <w:rFonts w:ascii="David" w:hAnsi="David" w:cs="David"/>
          <w:sz w:val="24"/>
          <w:szCs w:val="24"/>
          <w:u w:val="none"/>
          <w:rtl/>
        </w:rPr>
        <w:lastRenderedPageBreak/>
        <w:t xml:space="preserve">לבד והיא יכולה לעשות הכל לבד, זה בא לה בבום </w:t>
      </w:r>
      <w:r w:rsidR="0088046A">
        <w:rPr>
          <w:rFonts w:ascii="David" w:hAnsi="David" w:cs="David"/>
          <w:sz w:val="24"/>
          <w:szCs w:val="24"/>
          <w:u w:val="none"/>
          <w:rtl/>
        </w:rPr>
        <w:t>שהיא התחילה להרגיש עם זה לא טוב</w:t>
      </w:r>
      <w:r w:rsidR="00787278" w:rsidRPr="00F336FD">
        <w:rPr>
          <w:rFonts w:ascii="David" w:hAnsi="David" w:cs="David"/>
          <w:b w:val="0"/>
          <w:bCs w:val="0"/>
          <w:sz w:val="24"/>
          <w:szCs w:val="24"/>
          <w:u w:val="none"/>
          <w:rtl/>
        </w:rPr>
        <w:t>"</w:t>
      </w:r>
      <w:r w:rsidR="00787278" w:rsidRPr="00F336FD">
        <w:rPr>
          <w:rFonts w:ascii="David" w:hAnsi="David" w:cs="David"/>
          <w:sz w:val="24"/>
          <w:szCs w:val="24"/>
          <w:u w:val="none"/>
          <w:rtl/>
        </w:rPr>
        <w:t xml:space="preserve"> </w:t>
      </w:r>
      <w:r w:rsidR="00787278" w:rsidRPr="00F336FD">
        <w:rPr>
          <w:rFonts w:ascii="David" w:hAnsi="David" w:cs="David"/>
          <w:b w:val="0"/>
          <w:bCs w:val="0"/>
          <w:sz w:val="24"/>
          <w:szCs w:val="24"/>
          <w:u w:val="none"/>
          <w:rtl/>
        </w:rPr>
        <w:t xml:space="preserve">(עמ' 150 לפרוט' ש' </w:t>
      </w:r>
      <w:r w:rsidR="0088046A">
        <w:rPr>
          <w:rFonts w:ascii="David" w:hAnsi="David" w:cs="David" w:hint="cs"/>
          <w:b w:val="0"/>
          <w:bCs w:val="0"/>
          <w:sz w:val="24"/>
          <w:szCs w:val="24"/>
          <w:u w:val="none"/>
          <w:rtl/>
        </w:rPr>
        <w:t>8-28</w:t>
      </w:r>
      <w:r w:rsidR="00787278" w:rsidRPr="00F336FD">
        <w:rPr>
          <w:rFonts w:ascii="David" w:hAnsi="David" w:cs="David"/>
          <w:b w:val="0"/>
          <w:bCs w:val="0"/>
          <w:sz w:val="24"/>
          <w:szCs w:val="24"/>
          <w:u w:val="none"/>
          <w:rtl/>
        </w:rPr>
        <w:t>).</w:t>
      </w:r>
    </w:p>
    <w:p w:rsidR="0083771F" w:rsidRPr="0083771F" w:rsidRDefault="00A43B43" w:rsidP="00205CD1">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הסברה הדחוק של </w:t>
      </w:r>
      <w:r w:rsidR="0083771F" w:rsidRPr="0083771F">
        <w:rPr>
          <w:rFonts w:ascii="David" w:hAnsi="David" w:cs="David" w:hint="cs"/>
          <w:sz w:val="24"/>
          <w:szCs w:val="24"/>
          <w:rtl/>
        </w:rPr>
        <w:t xml:space="preserve">הנתבעת </w:t>
      </w:r>
      <w:r>
        <w:rPr>
          <w:rFonts w:ascii="David" w:hAnsi="David" w:cs="David" w:hint="cs"/>
          <w:sz w:val="24"/>
          <w:szCs w:val="24"/>
          <w:rtl/>
        </w:rPr>
        <w:t>לפיה ה</w:t>
      </w:r>
      <w:r w:rsidR="00A203DC">
        <w:rPr>
          <w:rFonts w:ascii="David" w:hAnsi="David" w:cs="David" w:hint="cs"/>
          <w:sz w:val="24"/>
          <w:szCs w:val="24"/>
          <w:rtl/>
        </w:rPr>
        <w:t>ליקויים הקוגניטיביים ש</w:t>
      </w:r>
      <w:r>
        <w:rPr>
          <w:rFonts w:ascii="David" w:hAnsi="David" w:cs="David" w:hint="cs"/>
          <w:sz w:val="24"/>
          <w:szCs w:val="24"/>
          <w:rtl/>
        </w:rPr>
        <w:t xml:space="preserve">פורטו בחוו"ד של ד"ר אלכסנדר </w:t>
      </w:r>
      <w:r w:rsidR="0088046A">
        <w:rPr>
          <w:rFonts w:ascii="David" w:hAnsi="David" w:cs="David" w:hint="cs"/>
          <w:sz w:val="24"/>
          <w:szCs w:val="24"/>
          <w:rtl/>
        </w:rPr>
        <w:t xml:space="preserve">התפתחו </w:t>
      </w:r>
      <w:r w:rsidR="00082480">
        <w:rPr>
          <w:rFonts w:ascii="David" w:hAnsi="David" w:cs="David" w:hint="cs"/>
          <w:sz w:val="24"/>
          <w:szCs w:val="24"/>
          <w:rtl/>
        </w:rPr>
        <w:t xml:space="preserve">ביום אחד, אינה יכולה להתקבל ובפרט בשים לב לכך שגם בבדיקה החוזרת שנערכה ביום 1.11.17 נכתב כי קיימות "פלוקטואציות במצבה הקוגניטיבי" ולכן הומלץ על הפנייה לבדיקה של פסיכיאטר לצורך החלטה על הצורך במינוי אפוטרופוס וכן התערבות של שירותי הרווחה. על כן, </w:t>
      </w:r>
      <w:r w:rsidR="0083771F" w:rsidRPr="0083771F">
        <w:rPr>
          <w:rFonts w:ascii="David" w:hAnsi="David" w:cs="David" w:hint="cs"/>
          <w:sz w:val="24"/>
          <w:szCs w:val="24"/>
          <w:rtl/>
        </w:rPr>
        <w:t xml:space="preserve">יש </w:t>
      </w:r>
      <w:r w:rsidR="00A203DC">
        <w:rPr>
          <w:rFonts w:ascii="David" w:hAnsi="David" w:cs="David" w:hint="cs"/>
          <w:sz w:val="24"/>
          <w:szCs w:val="24"/>
          <w:rtl/>
        </w:rPr>
        <w:t>בממצאים שפורטו ב</w:t>
      </w:r>
      <w:r w:rsidR="00082480">
        <w:rPr>
          <w:rFonts w:ascii="David" w:hAnsi="David" w:cs="David" w:hint="cs"/>
          <w:sz w:val="24"/>
          <w:szCs w:val="24"/>
          <w:rtl/>
        </w:rPr>
        <w:t xml:space="preserve">חוו"ד </w:t>
      </w:r>
      <w:r w:rsidR="00205CD1">
        <w:rPr>
          <w:rFonts w:ascii="David" w:hAnsi="David" w:cs="David" w:hint="cs"/>
          <w:sz w:val="24"/>
          <w:szCs w:val="24"/>
          <w:rtl/>
        </w:rPr>
        <w:t>מיום 25.10.2017</w:t>
      </w:r>
      <w:r w:rsidR="00082480">
        <w:rPr>
          <w:rFonts w:ascii="David" w:hAnsi="David" w:cs="David" w:hint="cs"/>
          <w:sz w:val="24"/>
          <w:szCs w:val="24"/>
          <w:rtl/>
        </w:rPr>
        <w:t xml:space="preserve"> וכן בחוו"ד הנוספות כ</w:t>
      </w:r>
      <w:r w:rsidR="00A203DC">
        <w:rPr>
          <w:rFonts w:ascii="David" w:hAnsi="David" w:cs="David" w:hint="cs"/>
          <w:sz w:val="24"/>
          <w:szCs w:val="24"/>
          <w:rtl/>
        </w:rPr>
        <w:t xml:space="preserve">די </w:t>
      </w:r>
      <w:r w:rsidR="0083771F" w:rsidRPr="0083771F">
        <w:rPr>
          <w:rFonts w:ascii="David" w:hAnsi="David" w:cs="David" w:hint="cs"/>
          <w:sz w:val="24"/>
          <w:szCs w:val="24"/>
          <w:rtl/>
        </w:rPr>
        <w:t>לסתור את טענת הנתבעת להעברת הכספים ב</w:t>
      </w:r>
      <w:r w:rsidR="00082480">
        <w:rPr>
          <w:rFonts w:ascii="David" w:hAnsi="David" w:cs="David" w:hint="cs"/>
          <w:sz w:val="24"/>
          <w:szCs w:val="24"/>
          <w:rtl/>
        </w:rPr>
        <w:t xml:space="preserve">מודעות מלאה </w:t>
      </w:r>
      <w:r w:rsidR="00205CD1">
        <w:rPr>
          <w:rFonts w:ascii="David" w:hAnsi="David" w:cs="David" w:hint="cs"/>
          <w:sz w:val="24"/>
          <w:szCs w:val="24"/>
          <w:rtl/>
        </w:rPr>
        <w:t>ו</w:t>
      </w:r>
      <w:r w:rsidR="00082480">
        <w:rPr>
          <w:rFonts w:ascii="David" w:hAnsi="David" w:cs="David" w:hint="cs"/>
          <w:sz w:val="24"/>
          <w:szCs w:val="24"/>
          <w:rtl/>
        </w:rPr>
        <w:t>ב</w:t>
      </w:r>
      <w:r w:rsidR="0083771F" w:rsidRPr="0083771F">
        <w:rPr>
          <w:rFonts w:ascii="David" w:hAnsi="David" w:cs="David" w:hint="cs"/>
          <w:sz w:val="24"/>
          <w:szCs w:val="24"/>
          <w:rtl/>
        </w:rPr>
        <w:t xml:space="preserve">מתנה. </w:t>
      </w:r>
    </w:p>
    <w:p w:rsidR="0083771F" w:rsidRPr="0083771F" w:rsidRDefault="0083771F" w:rsidP="0083771F">
      <w:pPr>
        <w:pStyle w:val="af1"/>
        <w:spacing w:before="240" w:after="120" w:line="360" w:lineRule="auto"/>
        <w:jc w:val="both"/>
        <w:rPr>
          <w:rFonts w:ascii="David" w:hAnsi="David" w:cs="David"/>
          <w:b/>
          <w:bCs/>
          <w:sz w:val="24"/>
          <w:szCs w:val="24"/>
        </w:rPr>
      </w:pPr>
    </w:p>
    <w:p w:rsidR="00787278" w:rsidRPr="00A203DC" w:rsidRDefault="00F20587" w:rsidP="00082480">
      <w:pPr>
        <w:pStyle w:val="af1"/>
        <w:numPr>
          <w:ilvl w:val="0"/>
          <w:numId w:val="1"/>
        </w:numPr>
        <w:spacing w:before="240" w:after="120" w:line="360" w:lineRule="auto"/>
        <w:ind w:hanging="636"/>
        <w:jc w:val="both"/>
        <w:rPr>
          <w:rFonts w:ascii="David" w:hAnsi="David" w:cs="David"/>
          <w:sz w:val="24"/>
          <w:szCs w:val="24"/>
        </w:rPr>
      </w:pPr>
      <w:r w:rsidRPr="00A203DC">
        <w:rPr>
          <w:rFonts w:ascii="David" w:hAnsi="David" w:cs="David" w:hint="cs"/>
          <w:b/>
          <w:bCs/>
          <w:sz w:val="24"/>
          <w:szCs w:val="24"/>
          <w:u w:val="single"/>
          <w:rtl/>
        </w:rPr>
        <w:t>שלישית</w:t>
      </w:r>
      <w:r w:rsidR="00935A97" w:rsidRPr="00A203DC">
        <w:rPr>
          <w:rFonts w:ascii="David" w:hAnsi="David" w:cs="David"/>
          <w:sz w:val="24"/>
          <w:szCs w:val="24"/>
          <w:rtl/>
        </w:rPr>
        <w:t xml:space="preserve">, מתן מתנה בסכום של 300,000 ₪ אינו מתיישב עם </w:t>
      </w:r>
      <w:r w:rsidR="00A203DC" w:rsidRPr="00A203DC">
        <w:rPr>
          <w:rFonts w:ascii="David" w:hAnsi="David" w:cs="David" w:hint="cs"/>
          <w:sz w:val="24"/>
          <w:szCs w:val="24"/>
          <w:rtl/>
        </w:rPr>
        <w:t xml:space="preserve">הראיות שהובאו לפיהן </w:t>
      </w:r>
      <w:r w:rsidR="00935A97" w:rsidRPr="00A203DC">
        <w:rPr>
          <w:rFonts w:ascii="David" w:hAnsi="David" w:cs="David"/>
          <w:sz w:val="24"/>
          <w:szCs w:val="24"/>
          <w:rtl/>
        </w:rPr>
        <w:t xml:space="preserve">התובעת חשדה בנתבעת כי היא מנצלת אותה וגונבת ממנה תכשיטים וכספים. </w:t>
      </w:r>
      <w:r w:rsidR="00A203DC" w:rsidRPr="00A203DC">
        <w:rPr>
          <w:rFonts w:ascii="David" w:hAnsi="David" w:cs="David" w:hint="cs"/>
          <w:sz w:val="24"/>
          <w:szCs w:val="24"/>
          <w:rtl/>
        </w:rPr>
        <w:t xml:space="preserve">חשדות אלו פורטו הן </w:t>
      </w:r>
      <w:r w:rsidR="00935A97" w:rsidRPr="00A203DC">
        <w:rPr>
          <w:rFonts w:ascii="David" w:hAnsi="David" w:cs="David" w:hint="cs"/>
          <w:sz w:val="24"/>
          <w:szCs w:val="24"/>
          <w:rtl/>
        </w:rPr>
        <w:t xml:space="preserve">בתסקיר שהוגש ביום </w:t>
      </w:r>
      <w:r w:rsidR="00A203DC" w:rsidRPr="00A203DC">
        <w:rPr>
          <w:rFonts w:ascii="David" w:hAnsi="David" w:cs="David" w:hint="cs"/>
          <w:sz w:val="24"/>
          <w:szCs w:val="24"/>
          <w:rtl/>
        </w:rPr>
        <w:t>8.5.18</w:t>
      </w:r>
      <w:r w:rsidR="00935A97" w:rsidRPr="00A203DC">
        <w:rPr>
          <w:rFonts w:ascii="David" w:hAnsi="David" w:cs="David" w:hint="cs"/>
          <w:sz w:val="24"/>
          <w:szCs w:val="24"/>
          <w:rtl/>
        </w:rPr>
        <w:t xml:space="preserve">, הן </w:t>
      </w:r>
      <w:r w:rsidR="00A203DC" w:rsidRPr="00A203DC">
        <w:rPr>
          <w:rFonts w:ascii="David" w:hAnsi="David" w:cs="David" w:hint="cs"/>
          <w:sz w:val="24"/>
          <w:szCs w:val="24"/>
          <w:rtl/>
        </w:rPr>
        <w:t>ב</w:t>
      </w:r>
      <w:r w:rsidR="00935A97" w:rsidRPr="00A203DC">
        <w:rPr>
          <w:rFonts w:ascii="David" w:hAnsi="David" w:cs="David" w:hint="cs"/>
          <w:sz w:val="24"/>
          <w:szCs w:val="24"/>
          <w:rtl/>
        </w:rPr>
        <w:t>הליך שהתנהל למתן צו מניעה זמני ב</w:t>
      </w:r>
      <w:r w:rsidR="00A203DC" w:rsidRPr="00A203DC">
        <w:rPr>
          <w:rFonts w:ascii="David" w:hAnsi="David" w:cs="David" w:hint="cs"/>
          <w:sz w:val="24"/>
          <w:szCs w:val="24"/>
          <w:rtl/>
        </w:rPr>
        <w:t>תמ"ש 51475-12-17 ו</w:t>
      </w:r>
      <w:r w:rsidR="00082480">
        <w:rPr>
          <w:rFonts w:ascii="David" w:hAnsi="David" w:cs="David" w:hint="cs"/>
          <w:sz w:val="24"/>
          <w:szCs w:val="24"/>
          <w:rtl/>
        </w:rPr>
        <w:t xml:space="preserve">כן </w:t>
      </w:r>
      <w:r w:rsidR="00935A97" w:rsidRPr="00A203DC">
        <w:rPr>
          <w:rFonts w:ascii="David" w:hAnsi="David" w:cs="David" w:hint="cs"/>
          <w:sz w:val="24"/>
          <w:szCs w:val="24"/>
          <w:rtl/>
        </w:rPr>
        <w:t xml:space="preserve">מעדויות </w:t>
      </w:r>
      <w:r w:rsidR="00A203DC" w:rsidRPr="00A203DC">
        <w:rPr>
          <w:rFonts w:ascii="David" w:hAnsi="David" w:cs="David" w:hint="cs"/>
          <w:sz w:val="24"/>
          <w:szCs w:val="24"/>
          <w:rtl/>
        </w:rPr>
        <w:t xml:space="preserve">שפורטו לעיל. </w:t>
      </w:r>
      <w:r w:rsidR="00A203DC">
        <w:rPr>
          <w:rFonts w:ascii="David" w:hAnsi="David" w:cs="David" w:hint="cs"/>
          <w:sz w:val="24"/>
          <w:szCs w:val="24"/>
          <w:rtl/>
        </w:rPr>
        <w:t xml:space="preserve">יצוין, כי גם </w:t>
      </w:r>
      <w:r w:rsidR="00935A97" w:rsidRPr="00A203DC">
        <w:rPr>
          <w:rFonts w:ascii="David" w:hAnsi="David" w:cs="David" w:hint="cs"/>
          <w:sz w:val="24"/>
          <w:szCs w:val="24"/>
          <w:rtl/>
        </w:rPr>
        <w:t xml:space="preserve">המטפלת שהחלה לעבוד בבית התובעת בחודש נובמבר 2017 </w:t>
      </w:r>
      <w:r w:rsidR="00A203DC">
        <w:rPr>
          <w:rFonts w:ascii="David" w:hAnsi="David" w:cs="David" w:hint="cs"/>
          <w:sz w:val="24"/>
          <w:szCs w:val="24"/>
          <w:rtl/>
        </w:rPr>
        <w:t xml:space="preserve">בסמוך לאחר סיום הקשר בין התובעת לנתבעת </w:t>
      </w:r>
      <w:r w:rsidR="00935A97" w:rsidRPr="00A203DC">
        <w:rPr>
          <w:rFonts w:ascii="David" w:hAnsi="David" w:cs="David" w:hint="cs"/>
          <w:sz w:val="24"/>
          <w:szCs w:val="24"/>
          <w:rtl/>
        </w:rPr>
        <w:t xml:space="preserve">העידה כי התובעת התלוננה על הנתבעת וטענה שהיא לוקחת לה כספים. </w:t>
      </w:r>
    </w:p>
    <w:p w:rsidR="00787278" w:rsidRPr="00787278" w:rsidRDefault="00787278" w:rsidP="00787278">
      <w:pPr>
        <w:pStyle w:val="af1"/>
        <w:rPr>
          <w:rFonts w:ascii="David" w:hAnsi="David" w:cs="David"/>
          <w:sz w:val="24"/>
          <w:szCs w:val="24"/>
          <w:rtl/>
        </w:rPr>
      </w:pPr>
    </w:p>
    <w:p w:rsidR="00D332CD" w:rsidRPr="00CA25E3" w:rsidRDefault="00F20587" w:rsidP="00082480">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b/>
          <w:bCs/>
          <w:sz w:val="24"/>
          <w:szCs w:val="24"/>
          <w:u w:val="single"/>
          <w:rtl/>
        </w:rPr>
        <w:t>רביעית</w:t>
      </w:r>
      <w:r w:rsidR="00935A97">
        <w:rPr>
          <w:rFonts w:ascii="David" w:hAnsi="David" w:cs="David" w:hint="cs"/>
          <w:sz w:val="24"/>
          <w:szCs w:val="24"/>
          <w:rtl/>
        </w:rPr>
        <w:t xml:space="preserve">, </w:t>
      </w:r>
      <w:r w:rsidR="002D123E" w:rsidRPr="002D123E">
        <w:rPr>
          <w:rFonts w:ascii="David" w:hAnsi="David" w:cs="David" w:hint="cs"/>
          <w:sz w:val="24"/>
          <w:szCs w:val="24"/>
          <w:rtl/>
        </w:rPr>
        <w:t xml:space="preserve">גרסתה של הנתבעת לפיה </w:t>
      </w:r>
      <w:r w:rsidR="00A203DC">
        <w:rPr>
          <w:rFonts w:ascii="David" w:hAnsi="David" w:cs="David" w:hint="cs"/>
          <w:sz w:val="24"/>
          <w:szCs w:val="24"/>
          <w:rtl/>
        </w:rPr>
        <w:t xml:space="preserve">התובעת נתנה לה את הכספים במתנה </w:t>
      </w:r>
      <w:r w:rsidR="00082480">
        <w:rPr>
          <w:rFonts w:ascii="David" w:hAnsi="David" w:cs="David" w:hint="cs"/>
          <w:sz w:val="24"/>
          <w:szCs w:val="24"/>
          <w:rtl/>
        </w:rPr>
        <w:t xml:space="preserve">לאות </w:t>
      </w:r>
      <w:r w:rsidR="002D123E" w:rsidRPr="002D123E">
        <w:rPr>
          <w:rFonts w:ascii="David" w:hAnsi="David" w:cs="David" w:hint="cs"/>
          <w:sz w:val="24"/>
          <w:szCs w:val="24"/>
          <w:rtl/>
        </w:rPr>
        <w:t xml:space="preserve">הכרת תודה </w:t>
      </w:r>
      <w:r w:rsidR="00A203DC">
        <w:rPr>
          <w:rFonts w:ascii="David" w:hAnsi="David" w:cs="David" w:hint="cs"/>
          <w:sz w:val="24"/>
          <w:szCs w:val="24"/>
          <w:rtl/>
        </w:rPr>
        <w:t xml:space="preserve">על טיפולה המסור </w:t>
      </w:r>
      <w:r w:rsidR="002D123E" w:rsidRPr="002D123E">
        <w:rPr>
          <w:rFonts w:ascii="David" w:hAnsi="David" w:cs="David" w:hint="cs"/>
          <w:sz w:val="24"/>
          <w:szCs w:val="24"/>
          <w:rtl/>
        </w:rPr>
        <w:t>נסתרת גם העדויות לפיהן הנתבעת לא ט</w:t>
      </w:r>
      <w:r w:rsidR="005532EC">
        <w:rPr>
          <w:rFonts w:ascii="David" w:hAnsi="David" w:cs="David" w:hint="cs"/>
          <w:sz w:val="24"/>
          <w:szCs w:val="24"/>
          <w:rtl/>
        </w:rPr>
        <w:t>י</w:t>
      </w:r>
      <w:r w:rsidR="002D123E" w:rsidRPr="002D123E">
        <w:rPr>
          <w:rFonts w:ascii="David" w:hAnsi="David" w:cs="David" w:hint="cs"/>
          <w:sz w:val="24"/>
          <w:szCs w:val="24"/>
          <w:rtl/>
        </w:rPr>
        <w:t xml:space="preserve">פלה </w:t>
      </w:r>
      <w:r w:rsidR="00A203DC">
        <w:rPr>
          <w:rFonts w:ascii="David" w:hAnsi="David" w:cs="David" w:hint="cs"/>
          <w:sz w:val="24"/>
          <w:szCs w:val="24"/>
          <w:rtl/>
        </w:rPr>
        <w:t xml:space="preserve">כראוי </w:t>
      </w:r>
      <w:r w:rsidR="002D123E" w:rsidRPr="002D123E">
        <w:rPr>
          <w:rFonts w:ascii="David" w:hAnsi="David" w:cs="David" w:hint="cs"/>
          <w:sz w:val="24"/>
          <w:szCs w:val="24"/>
          <w:rtl/>
        </w:rPr>
        <w:t xml:space="preserve">בתובעת. </w:t>
      </w:r>
      <w:r w:rsidR="00D332CD">
        <w:rPr>
          <w:rFonts w:ascii="David" w:hAnsi="David" w:cs="David" w:hint="cs"/>
          <w:sz w:val="24"/>
          <w:szCs w:val="24"/>
          <w:rtl/>
        </w:rPr>
        <w:t xml:space="preserve">השכנה </w:t>
      </w:r>
      <w:r w:rsidR="00D332CD" w:rsidRPr="00CA25E3">
        <w:rPr>
          <w:rFonts w:ascii="David" w:hAnsi="David" w:cs="David"/>
          <w:sz w:val="24"/>
          <w:szCs w:val="24"/>
          <w:rtl/>
        </w:rPr>
        <w:t>העידה כי בפועל הנתבעת לא הגיעה הרבה</w:t>
      </w:r>
      <w:r w:rsidR="00A203DC">
        <w:rPr>
          <w:rFonts w:ascii="David" w:hAnsi="David" w:cs="David" w:hint="cs"/>
          <w:sz w:val="24"/>
          <w:szCs w:val="24"/>
          <w:rtl/>
        </w:rPr>
        <w:t xml:space="preserve"> לתובעת ו</w:t>
      </w:r>
      <w:r w:rsidR="00082480">
        <w:rPr>
          <w:rFonts w:ascii="David" w:hAnsi="David" w:cs="David" w:hint="cs"/>
          <w:sz w:val="24"/>
          <w:szCs w:val="24"/>
          <w:rtl/>
        </w:rPr>
        <w:t xml:space="preserve">כי </w:t>
      </w:r>
      <w:r w:rsidR="00A203DC">
        <w:rPr>
          <w:rFonts w:ascii="David" w:hAnsi="David" w:cs="David" w:hint="cs"/>
          <w:sz w:val="24"/>
          <w:szCs w:val="24"/>
          <w:rtl/>
        </w:rPr>
        <w:t xml:space="preserve">התובעת היתה </w:t>
      </w:r>
      <w:r w:rsidR="00082480">
        <w:rPr>
          <w:rFonts w:ascii="David" w:hAnsi="David" w:cs="David" w:hint="cs"/>
          <w:sz w:val="24"/>
          <w:szCs w:val="24"/>
          <w:rtl/>
        </w:rPr>
        <w:t xml:space="preserve">במרבית הזמן לבדה. </w:t>
      </w:r>
      <w:r w:rsidR="00A203DC">
        <w:rPr>
          <w:rFonts w:ascii="David" w:hAnsi="David" w:cs="David" w:hint="cs"/>
          <w:sz w:val="24"/>
          <w:szCs w:val="24"/>
          <w:rtl/>
        </w:rPr>
        <w:t>כך מתוך עדותה:</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tl/>
        </w:rPr>
      </w:pPr>
      <w:r w:rsidRPr="00F336FD">
        <w:rPr>
          <w:rFonts w:ascii="David" w:hAnsi="David" w:cs="David"/>
          <w:b w:val="0"/>
          <w:bCs w:val="0"/>
          <w:sz w:val="24"/>
          <w:szCs w:val="24"/>
          <w:u w:val="none"/>
          <w:rtl/>
        </w:rPr>
        <w:t>"</w:t>
      </w: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היא עיוורת ואין מי שיבשל, אז היו קונים לה אוכל מבחוץ, היא הייתה רוצה מישהו שיהיה נוכח איתה בדירה. תקשיב, היא עיוורת, היא ישנה לבד בלילות. אתה יודע מה זה, היא אישה שהיא עיוורת, לבד בבית, בימי חורף, בימי שבתות, בימי חגים, אף אחד לא לקח אותה.</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tl/>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tl/>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היא הייתה לבד, רוחה הייתה עולה, הייתה מגיעה, זה שעה-שעתיים והולכת הביתה, לא נשארת,</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איך את יודעת שזה שעה-שעתיים?</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 xml:space="preserve">כי אני הייתי, כי כשהייתי, הייתי עולה ואז היא אומרת לי הרגע היא הייתה פה, </w:t>
      </w:r>
      <w:r w:rsidR="00887455">
        <w:rPr>
          <w:rFonts w:ascii="David" w:hAnsi="David" w:cs="David"/>
          <w:sz w:val="24"/>
          <w:szCs w:val="24"/>
          <w:u w:val="none"/>
          <w:rtl/>
        </w:rPr>
        <w:t>ישבה איזה שעה-שעתיים. לא פעם, ר</w:t>
      </w:r>
      <w:r w:rsidR="00887455">
        <w:rPr>
          <w:rFonts w:ascii="David" w:hAnsi="David" w:cs="David" w:hint="cs"/>
          <w:sz w:val="24"/>
          <w:szCs w:val="24"/>
          <w:u w:val="none"/>
          <w:rtl/>
        </w:rPr>
        <w:t>'</w:t>
      </w:r>
      <w:r w:rsidRPr="00F336FD">
        <w:rPr>
          <w:rFonts w:ascii="David" w:hAnsi="David" w:cs="David"/>
          <w:sz w:val="24"/>
          <w:szCs w:val="24"/>
          <w:u w:val="none"/>
          <w:rtl/>
        </w:rPr>
        <w:t xml:space="preserve"> גם הייתה,</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מתי היית רואה, מתי היית רואה את (לא ברור)?</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ג'קמן-לדאני: </w:t>
      </w:r>
      <w:r w:rsidRPr="00F336FD">
        <w:rPr>
          <w:rFonts w:ascii="David" w:hAnsi="David" w:cs="David"/>
          <w:sz w:val="24"/>
          <w:szCs w:val="24"/>
          <w:u w:val="none"/>
          <w:rtl/>
        </w:rPr>
        <w:tab/>
        <w:t>תמשיכי, תמשיכי את המשפט.</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באמצע, באמצע השבוע, היא הייתה,</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כמה פעמים היית רואה אותה בשבוע?</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אני לא הייתי רואה אותה הרבה, אבל לא בגלל שהיא לא,</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את כל היום בבית, רואה מי עולה מי יורד?</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אז זה מה שאני אומרת,</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D332CD" w:rsidRPr="00F336FD" w:rsidRDefault="00D332CD" w:rsidP="00887455">
      <w:pPr>
        <w:pStyle w:val="af3"/>
        <w:shd w:val="clear" w:color="auto" w:fill="auto"/>
        <w:spacing w:line="300" w:lineRule="atLeast"/>
        <w:ind w:left="2642" w:hanging="1922"/>
        <w:jc w:val="both"/>
        <w:rPr>
          <w:rFonts w:ascii="David" w:hAnsi="David" w:cs="David"/>
          <w:b w:val="0"/>
          <w:bCs w:val="0"/>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זה מה שבאתי להגיד. אני יודעת שהיא לא הייתה מגיעה הרבה, הייתה מגיעה אולי פעם או פעמיים, זה מה</w:t>
      </w:r>
      <w:r w:rsidRPr="00F336FD">
        <w:rPr>
          <w:rFonts w:ascii="David" w:hAnsi="David" w:cs="David"/>
          <w:b w:val="0"/>
          <w:bCs w:val="0"/>
          <w:sz w:val="24"/>
          <w:szCs w:val="24"/>
          <w:u w:val="none"/>
          <w:rtl/>
        </w:rPr>
        <w:t>"</w:t>
      </w:r>
      <w:r w:rsidRPr="00F336FD">
        <w:rPr>
          <w:rFonts w:ascii="David" w:hAnsi="David" w:cs="David"/>
          <w:sz w:val="24"/>
          <w:szCs w:val="24"/>
          <w:u w:val="none"/>
          <w:rtl/>
        </w:rPr>
        <w:t xml:space="preserve"> </w:t>
      </w:r>
      <w:r w:rsidRPr="00F336FD">
        <w:rPr>
          <w:rFonts w:ascii="David" w:hAnsi="David" w:cs="David"/>
          <w:b w:val="0"/>
          <w:bCs w:val="0"/>
          <w:sz w:val="24"/>
          <w:szCs w:val="24"/>
          <w:u w:val="none"/>
          <w:rtl/>
        </w:rPr>
        <w:t xml:space="preserve">(עמ' </w:t>
      </w:r>
      <w:r w:rsidR="009A1977">
        <w:rPr>
          <w:rFonts w:ascii="David" w:hAnsi="David" w:cs="David" w:hint="cs"/>
          <w:b w:val="0"/>
          <w:bCs w:val="0"/>
          <w:sz w:val="24"/>
          <w:szCs w:val="24"/>
          <w:u w:val="none"/>
          <w:rtl/>
        </w:rPr>
        <w:t>96, ש' 9-28</w:t>
      </w:r>
      <w:r w:rsidRPr="00F336FD">
        <w:rPr>
          <w:rFonts w:ascii="David" w:hAnsi="David" w:cs="David"/>
          <w:b w:val="0"/>
          <w:bCs w:val="0"/>
          <w:sz w:val="24"/>
          <w:szCs w:val="24"/>
          <w:u w:val="none"/>
          <w:rtl/>
        </w:rPr>
        <w:t>)</w:t>
      </w:r>
      <w:r w:rsidR="009A1977">
        <w:rPr>
          <w:rFonts w:ascii="David" w:hAnsi="David" w:cs="David" w:hint="cs"/>
          <w:b w:val="0"/>
          <w:bCs w:val="0"/>
          <w:sz w:val="24"/>
          <w:szCs w:val="24"/>
          <w:u w:val="none"/>
          <w:rtl/>
        </w:rPr>
        <w:t>.</w:t>
      </w:r>
    </w:p>
    <w:p w:rsidR="00D332CD" w:rsidRPr="00F336FD" w:rsidRDefault="00D332CD" w:rsidP="00D332CD">
      <w:pPr>
        <w:pStyle w:val="af3"/>
        <w:shd w:val="clear" w:color="auto" w:fill="auto"/>
        <w:spacing w:line="360" w:lineRule="auto"/>
        <w:ind w:left="2643" w:hanging="2643"/>
        <w:jc w:val="both"/>
        <w:rPr>
          <w:rFonts w:ascii="David" w:hAnsi="David" w:cs="David"/>
          <w:sz w:val="24"/>
          <w:szCs w:val="24"/>
          <w:u w:val="none"/>
        </w:rPr>
      </w:pPr>
    </w:p>
    <w:p w:rsidR="00D332CD" w:rsidRPr="00F336FD" w:rsidRDefault="00D332CD" w:rsidP="00D332CD">
      <w:pPr>
        <w:pStyle w:val="af3"/>
        <w:shd w:val="clear" w:color="auto" w:fill="auto"/>
        <w:spacing w:line="360" w:lineRule="auto"/>
        <w:ind w:left="2643" w:hanging="1923"/>
        <w:jc w:val="both"/>
        <w:rPr>
          <w:rFonts w:ascii="David" w:hAnsi="David" w:cs="David"/>
          <w:b w:val="0"/>
          <w:bCs w:val="0"/>
          <w:sz w:val="24"/>
          <w:szCs w:val="24"/>
          <w:u w:val="none"/>
          <w:rtl/>
        </w:rPr>
      </w:pPr>
      <w:r w:rsidRPr="00F336FD">
        <w:rPr>
          <w:rFonts w:ascii="David" w:hAnsi="David" w:cs="David"/>
          <w:b w:val="0"/>
          <w:bCs w:val="0"/>
          <w:sz w:val="24"/>
          <w:szCs w:val="24"/>
          <w:u w:val="none"/>
          <w:rtl/>
        </w:rPr>
        <w:t>וכן העידה בהמשך:</w:t>
      </w:r>
    </w:p>
    <w:p w:rsidR="00D332CD" w:rsidRPr="00F336FD" w:rsidRDefault="00D332CD" w:rsidP="00D332CD">
      <w:pPr>
        <w:pStyle w:val="af3"/>
        <w:shd w:val="clear" w:color="auto" w:fill="auto"/>
        <w:spacing w:line="360" w:lineRule="auto"/>
        <w:ind w:left="2643" w:hanging="2643"/>
        <w:jc w:val="both"/>
        <w:rPr>
          <w:rFonts w:ascii="David" w:hAnsi="David" w:cs="David"/>
          <w:b w:val="0"/>
          <w:bCs w:val="0"/>
          <w:sz w:val="24"/>
          <w:szCs w:val="24"/>
          <w:u w:val="none"/>
          <w:rtl/>
        </w:rPr>
      </w:pPr>
    </w:p>
    <w:p w:rsidR="00D332CD" w:rsidRPr="00F336FD" w:rsidRDefault="00D332CD" w:rsidP="00887455">
      <w:pPr>
        <w:pStyle w:val="af3"/>
        <w:shd w:val="clear" w:color="auto" w:fill="auto"/>
        <w:spacing w:line="300" w:lineRule="atLeast"/>
        <w:ind w:left="2643" w:hanging="1923"/>
        <w:jc w:val="both"/>
        <w:rPr>
          <w:rFonts w:ascii="David" w:hAnsi="David" w:cs="David"/>
          <w:b w:val="0"/>
          <w:bCs w:val="0"/>
          <w:sz w:val="24"/>
          <w:szCs w:val="24"/>
          <w:u w:val="none"/>
          <w:rtl/>
        </w:rPr>
      </w:pPr>
      <w:r w:rsidRPr="00F336FD">
        <w:rPr>
          <w:rFonts w:ascii="David" w:hAnsi="David" w:cs="David"/>
          <w:b w:val="0"/>
          <w:bCs w:val="0"/>
          <w:sz w:val="24"/>
          <w:szCs w:val="24"/>
          <w:u w:val="none"/>
          <w:rtl/>
        </w:rPr>
        <w:t>"</w:t>
      </w:r>
      <w:r w:rsidR="009A1977">
        <w:rPr>
          <w:rFonts w:ascii="David" w:hAnsi="David" w:cs="David" w:hint="cs"/>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w:t>
      </w:r>
      <w:r w:rsidRPr="00F336FD">
        <w:rPr>
          <w:rFonts w:ascii="David" w:hAnsi="David" w:cs="David"/>
          <w:sz w:val="24"/>
          <w:szCs w:val="24"/>
          <w:u w:val="none"/>
          <w:rtl/>
        </w:rPr>
        <w:tab/>
      </w:r>
      <w:r w:rsidR="009A1977">
        <w:rPr>
          <w:rFonts w:ascii="David" w:hAnsi="David" w:cs="David" w:hint="cs"/>
          <w:sz w:val="24"/>
          <w:szCs w:val="24"/>
          <w:u w:val="none"/>
          <w:rtl/>
        </w:rPr>
        <w:t xml:space="preserve">... </w:t>
      </w:r>
      <w:r w:rsidRPr="00F336FD">
        <w:rPr>
          <w:rFonts w:ascii="David" w:hAnsi="David" w:cs="David"/>
          <w:sz w:val="24"/>
          <w:szCs w:val="24"/>
          <w:u w:val="none"/>
          <w:rtl/>
        </w:rPr>
        <w:t>ואז אחר כך היא הייתה אומרת היא לא מגיעה מספיק, היא לא מגיעה, אני רוצה שמישהו יהיה איתי, אני לבד בלילות, אני מפחדת, כל הזמן. באיזשהו שלב מסוים כן אני, קשה לי להגיד את זה אבל, היא האשימה את ר</w:t>
      </w:r>
      <w:r w:rsidR="00887455">
        <w:rPr>
          <w:rFonts w:ascii="David" w:hAnsi="David" w:cs="David" w:hint="cs"/>
          <w:sz w:val="24"/>
          <w:szCs w:val="24"/>
          <w:u w:val="none"/>
          <w:rtl/>
        </w:rPr>
        <w:t>'</w:t>
      </w:r>
      <w:r w:rsidRPr="00F336FD">
        <w:rPr>
          <w:rFonts w:ascii="David" w:hAnsi="David" w:cs="David"/>
          <w:sz w:val="24"/>
          <w:szCs w:val="24"/>
          <w:u w:val="none"/>
          <w:rtl/>
        </w:rPr>
        <w:t xml:space="preserve"> שהיא לקחה לה כספים, שהיא לוקחת לה"</w:t>
      </w:r>
      <w:r w:rsidRPr="00F336FD">
        <w:rPr>
          <w:rFonts w:ascii="David" w:hAnsi="David" w:cs="David"/>
          <w:b w:val="0"/>
          <w:bCs w:val="0"/>
          <w:sz w:val="24"/>
          <w:szCs w:val="24"/>
          <w:u w:val="none"/>
          <w:rtl/>
        </w:rPr>
        <w:t xml:space="preserve"> (עמ' 98 ש' 11-15).</w:t>
      </w:r>
    </w:p>
    <w:p w:rsidR="00D332CD" w:rsidRPr="00CA25E3" w:rsidRDefault="00D332CD" w:rsidP="00D332CD">
      <w:pPr>
        <w:pStyle w:val="af1"/>
        <w:numPr>
          <w:ilvl w:val="0"/>
          <w:numId w:val="1"/>
        </w:numPr>
        <w:spacing w:before="240" w:after="120" w:line="360" w:lineRule="auto"/>
        <w:ind w:hanging="636"/>
        <w:jc w:val="both"/>
        <w:rPr>
          <w:rFonts w:ascii="David" w:hAnsi="David" w:cs="David"/>
          <w:b/>
          <w:bCs/>
          <w:sz w:val="24"/>
          <w:szCs w:val="24"/>
        </w:rPr>
      </w:pPr>
      <w:r w:rsidRPr="00CA25E3">
        <w:rPr>
          <w:rFonts w:ascii="David" w:hAnsi="David" w:cs="David"/>
          <w:sz w:val="24"/>
          <w:szCs w:val="24"/>
          <w:rtl/>
        </w:rPr>
        <w:t xml:space="preserve">כן, העידה השכנה, כי הנתבעת היתה מתקשרת לעיתים ומבקשת מהשכנה לעשות כל מיני פעולות וללכת אליה הביתה לבדוק מה עם התובעת: </w:t>
      </w:r>
    </w:p>
    <w:p w:rsidR="00D332CD" w:rsidRPr="00F336FD" w:rsidRDefault="00D332CD" w:rsidP="00D332CD">
      <w:pPr>
        <w:pStyle w:val="af3"/>
        <w:shd w:val="clear" w:color="auto" w:fill="auto"/>
        <w:spacing w:line="300" w:lineRule="atLeast"/>
        <w:ind w:left="2642" w:hanging="1922"/>
        <w:jc w:val="both"/>
        <w:rPr>
          <w:rFonts w:ascii="David" w:hAnsi="David" w:cs="David"/>
          <w:b w:val="0"/>
          <w:bCs w:val="0"/>
          <w:sz w:val="24"/>
          <w:szCs w:val="24"/>
          <w:u w:val="none"/>
          <w:rtl/>
        </w:rPr>
      </w:pP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tl/>
        </w:rPr>
      </w:pPr>
      <w:r w:rsidRPr="00F336FD">
        <w:rPr>
          <w:rFonts w:ascii="David" w:hAnsi="David" w:cs="David"/>
          <w:b w:val="0"/>
          <w:bCs w:val="0"/>
          <w:sz w:val="24"/>
          <w:szCs w:val="24"/>
          <w:u w:val="none"/>
          <w:rtl/>
        </w:rPr>
        <w:t>"</w:t>
      </w:r>
      <w:r w:rsidRPr="00F336FD">
        <w:rPr>
          <w:rFonts w:ascii="David" w:hAnsi="David" w:cs="David"/>
          <w:sz w:val="24"/>
          <w:szCs w:val="24"/>
          <w:u w:val="none"/>
          <w:rtl/>
        </w:rPr>
        <w:t xml:space="preserve">עו"ד קמחי: </w:t>
      </w:r>
      <w:r w:rsidRPr="00F336FD">
        <w:rPr>
          <w:rFonts w:ascii="David" w:hAnsi="David" w:cs="David"/>
          <w:sz w:val="24"/>
          <w:szCs w:val="24"/>
          <w:u w:val="none"/>
          <w:rtl/>
        </w:rPr>
        <w:tab/>
        <w:t>או-קיי. עכשיו זה נכון שגם כשהיא לא הייתה היא הייתה מתקשרת אלייך ומבקשת ממך,</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tl/>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כן.</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tl/>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בואי תעלי תראי מה קורה איתה, אם היא צריכה משהו כדי שאני אגיע, שאני אעשה משהו, זה נכון?</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כן, היא הייתה מתקשרת אליי שנפל לג</w:t>
      </w:r>
      <w:r w:rsidR="00887455">
        <w:rPr>
          <w:rFonts w:ascii="David" w:hAnsi="David" w:cs="David"/>
          <w:sz w:val="24"/>
          <w:szCs w:val="24"/>
          <w:u w:val="none"/>
          <w:rtl/>
        </w:rPr>
        <w:t>'</w:t>
      </w:r>
      <w:r w:rsidRPr="00F336FD">
        <w:rPr>
          <w:rFonts w:ascii="David" w:hAnsi="David" w:cs="David"/>
          <w:sz w:val="24"/>
          <w:szCs w:val="24"/>
          <w:u w:val="none"/>
          <w:rtl/>
        </w:rPr>
        <w:t xml:space="preserve"> התרופות,</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היא מתקשרת אליי שאני אעלה כי ג'</w:t>
      </w:r>
      <w:r w:rsidR="00887455">
        <w:rPr>
          <w:rFonts w:ascii="David" w:hAnsi="David" w:cs="David" w:hint="cs"/>
          <w:sz w:val="24"/>
          <w:szCs w:val="24"/>
          <w:u w:val="none"/>
          <w:rtl/>
        </w:rPr>
        <w:t>'</w:t>
      </w:r>
      <w:r w:rsidRPr="00F336FD">
        <w:rPr>
          <w:rFonts w:ascii="David" w:hAnsi="David" w:cs="David"/>
          <w:sz w:val="24"/>
          <w:szCs w:val="24"/>
          <w:u w:val="none"/>
          <w:rtl/>
        </w:rPr>
        <w:t xml:space="preserve"> צריכה משהו,</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היא, כן, היא הייתה,</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הייתה מפעילה,</w:t>
      </w:r>
    </w:p>
    <w:p w:rsidR="00D332CD" w:rsidRPr="00F336FD" w:rsidRDefault="00D332CD" w:rsidP="00887455">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מתקשרת אליי ומבקשת ממני דברים כי היא רחוקה או מכל סיבה אחרת, כן,</w:t>
      </w:r>
    </w:p>
    <w:p w:rsidR="00D332CD" w:rsidRPr="00F336FD" w:rsidRDefault="00D332CD" w:rsidP="00D332CD">
      <w:pPr>
        <w:pStyle w:val="af3"/>
        <w:shd w:val="clear" w:color="auto" w:fill="auto"/>
        <w:spacing w:line="300" w:lineRule="atLeast"/>
        <w:ind w:left="2642" w:hanging="1922"/>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או-קיי, אז, אז אפשר לומר,</w:t>
      </w:r>
    </w:p>
    <w:p w:rsidR="00D332CD" w:rsidRPr="00F336FD" w:rsidRDefault="00D332CD" w:rsidP="00887455">
      <w:pPr>
        <w:pStyle w:val="af3"/>
        <w:shd w:val="clear" w:color="auto" w:fill="auto"/>
        <w:spacing w:line="300" w:lineRule="atLeast"/>
        <w:ind w:left="2642" w:hanging="1922"/>
        <w:jc w:val="both"/>
        <w:rPr>
          <w:rFonts w:ascii="David" w:hAnsi="David" w:cs="David"/>
          <w:b w:val="0"/>
          <w:bCs w:val="0"/>
          <w:sz w:val="24"/>
          <w:szCs w:val="24"/>
          <w:u w:val="none"/>
        </w:rPr>
      </w:pPr>
      <w:r w:rsidRPr="00F336FD">
        <w:rPr>
          <w:rFonts w:ascii="David" w:hAnsi="David" w:cs="David"/>
          <w:sz w:val="24"/>
          <w:szCs w:val="24"/>
          <w:u w:val="none"/>
          <w:rtl/>
        </w:rPr>
        <w:t>העדה, גב' מ</w:t>
      </w:r>
      <w:r w:rsidR="00887455">
        <w:rPr>
          <w:rFonts w:ascii="David" w:hAnsi="David" w:cs="David" w:hint="cs"/>
          <w:sz w:val="24"/>
          <w:szCs w:val="24"/>
          <w:u w:val="none"/>
          <w:rtl/>
        </w:rPr>
        <w:t>'</w:t>
      </w:r>
      <w:r w:rsidRPr="00F336FD">
        <w:rPr>
          <w:rFonts w:ascii="David" w:hAnsi="David" w:cs="David"/>
          <w:sz w:val="24"/>
          <w:szCs w:val="24"/>
          <w:u w:val="none"/>
          <w:rtl/>
        </w:rPr>
        <w:t xml:space="preserve">: </w:t>
      </w:r>
      <w:r w:rsidRPr="00F336FD">
        <w:rPr>
          <w:rFonts w:ascii="David" w:hAnsi="David" w:cs="David"/>
          <w:sz w:val="24"/>
          <w:szCs w:val="24"/>
          <w:u w:val="none"/>
          <w:rtl/>
        </w:rPr>
        <w:tab/>
        <w:t>היא הייתה מתקשרת</w:t>
      </w:r>
      <w:r w:rsidRPr="00F336FD">
        <w:rPr>
          <w:rFonts w:ascii="David" w:hAnsi="David" w:cs="David"/>
          <w:b w:val="0"/>
          <w:bCs w:val="0"/>
          <w:sz w:val="24"/>
          <w:szCs w:val="24"/>
          <w:u w:val="none"/>
          <w:rtl/>
        </w:rPr>
        <w:t>"</w:t>
      </w:r>
      <w:r w:rsidRPr="00F336FD">
        <w:rPr>
          <w:rFonts w:ascii="David" w:hAnsi="David" w:cs="David"/>
          <w:sz w:val="24"/>
          <w:szCs w:val="24"/>
          <w:u w:val="none"/>
          <w:rtl/>
        </w:rPr>
        <w:t xml:space="preserve"> </w:t>
      </w:r>
      <w:r w:rsidRPr="00F336FD">
        <w:rPr>
          <w:rFonts w:ascii="David" w:hAnsi="David" w:cs="David"/>
          <w:b w:val="0"/>
          <w:bCs w:val="0"/>
          <w:sz w:val="24"/>
          <w:szCs w:val="24"/>
          <w:u w:val="none"/>
          <w:rtl/>
        </w:rPr>
        <w:t>(עמ' 99 ש' 10-24).</w:t>
      </w:r>
    </w:p>
    <w:p w:rsidR="00D332CD" w:rsidRDefault="003D2453" w:rsidP="00747968">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העובדה כי התובעת פנתה לגורמים שונים לקבלת עזרה אומרת דרשני, ומלמדת כי התנהלותה של הנתבעת כלפיה לא היתה תקינה וכי התובעת הרגישה </w:t>
      </w:r>
      <w:r w:rsidR="009A1977">
        <w:rPr>
          <w:rFonts w:ascii="David" w:hAnsi="David" w:cs="David" w:hint="cs"/>
          <w:sz w:val="24"/>
          <w:szCs w:val="24"/>
          <w:rtl/>
        </w:rPr>
        <w:t xml:space="preserve">בעצמה </w:t>
      </w:r>
      <w:r>
        <w:rPr>
          <w:rFonts w:ascii="David" w:hAnsi="David" w:cs="David" w:hint="cs"/>
          <w:sz w:val="24"/>
          <w:szCs w:val="24"/>
          <w:rtl/>
        </w:rPr>
        <w:t>כי הנתבעת נ</w:t>
      </w:r>
      <w:r w:rsidR="00747968">
        <w:rPr>
          <w:rFonts w:ascii="David" w:hAnsi="David" w:cs="David" w:hint="cs"/>
          <w:sz w:val="24"/>
          <w:szCs w:val="24"/>
          <w:rtl/>
        </w:rPr>
        <w:t xml:space="preserve">וטלת ממנה כספים רבים שלא כדין. ואכן, </w:t>
      </w:r>
      <w:r>
        <w:rPr>
          <w:rFonts w:ascii="David" w:hAnsi="David" w:cs="David" w:hint="cs"/>
          <w:sz w:val="24"/>
          <w:szCs w:val="24"/>
          <w:rtl/>
        </w:rPr>
        <w:t xml:space="preserve">בעקבות חשדות אלו הוגשה תביעה לצו מניעה זמני </w:t>
      </w:r>
      <w:r w:rsidR="00747968">
        <w:rPr>
          <w:rFonts w:ascii="David" w:hAnsi="David" w:cs="David" w:hint="cs"/>
          <w:sz w:val="24"/>
          <w:szCs w:val="24"/>
          <w:rtl/>
        </w:rPr>
        <w:t xml:space="preserve">ולאחר מכן הוגשה תביעה זו, בה נמצא כי נפל דופי </w:t>
      </w:r>
      <w:r>
        <w:rPr>
          <w:rFonts w:ascii="David" w:hAnsi="David" w:cs="David" w:hint="cs"/>
          <w:sz w:val="24"/>
          <w:szCs w:val="24"/>
          <w:rtl/>
        </w:rPr>
        <w:t xml:space="preserve">בהתנהלות הנתבעת כלפיה. </w:t>
      </w:r>
      <w:r w:rsidR="00D332CD" w:rsidRPr="00D332CD">
        <w:rPr>
          <w:rFonts w:ascii="David" w:hAnsi="David" w:cs="David"/>
          <w:sz w:val="24"/>
          <w:szCs w:val="24"/>
          <w:rtl/>
        </w:rPr>
        <w:t xml:space="preserve"> </w:t>
      </w:r>
    </w:p>
    <w:p w:rsidR="00D332CD" w:rsidRPr="00D332CD" w:rsidRDefault="00D332CD" w:rsidP="00D332CD">
      <w:pPr>
        <w:pStyle w:val="af1"/>
        <w:spacing w:before="240" w:after="120" w:line="360" w:lineRule="auto"/>
        <w:jc w:val="both"/>
        <w:rPr>
          <w:rFonts w:ascii="David" w:hAnsi="David" w:cs="David"/>
          <w:b/>
          <w:bCs/>
          <w:sz w:val="24"/>
          <w:szCs w:val="24"/>
        </w:rPr>
      </w:pPr>
    </w:p>
    <w:p w:rsidR="00935A97" w:rsidRDefault="00F20587" w:rsidP="000259CF">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b/>
          <w:bCs/>
          <w:sz w:val="24"/>
          <w:szCs w:val="24"/>
          <w:u w:val="single"/>
          <w:rtl/>
        </w:rPr>
        <w:t>חמישית</w:t>
      </w:r>
      <w:r w:rsidR="00D332CD">
        <w:rPr>
          <w:rFonts w:ascii="David" w:hAnsi="David" w:cs="David" w:hint="cs"/>
          <w:sz w:val="24"/>
          <w:szCs w:val="24"/>
          <w:rtl/>
        </w:rPr>
        <w:t xml:space="preserve">, עדותה של הנתבעת בכל הנוגע למשיכות הכספים מחשבון הבנק היתה מבולבלת ולא עקבית. הנתבעת לא ידעה להסביר </w:t>
      </w:r>
      <w:r w:rsidR="003D2453">
        <w:rPr>
          <w:rFonts w:ascii="David" w:hAnsi="David" w:cs="David" w:hint="cs"/>
          <w:sz w:val="24"/>
          <w:szCs w:val="24"/>
          <w:rtl/>
        </w:rPr>
        <w:t xml:space="preserve">מדוע </w:t>
      </w:r>
      <w:r w:rsidR="00747968">
        <w:rPr>
          <w:rFonts w:ascii="David" w:hAnsi="David" w:cs="David" w:hint="cs"/>
          <w:sz w:val="24"/>
          <w:szCs w:val="24"/>
          <w:rtl/>
        </w:rPr>
        <w:t xml:space="preserve">היתה </w:t>
      </w:r>
      <w:r w:rsidR="003D2453">
        <w:rPr>
          <w:rFonts w:ascii="David" w:hAnsi="David" w:cs="David" w:hint="cs"/>
          <w:sz w:val="24"/>
          <w:szCs w:val="24"/>
          <w:rtl/>
        </w:rPr>
        <w:t xml:space="preserve">אבחנה </w:t>
      </w:r>
      <w:r w:rsidR="00D332CD">
        <w:rPr>
          <w:rFonts w:ascii="David" w:hAnsi="David" w:cs="David" w:hint="cs"/>
          <w:sz w:val="24"/>
          <w:szCs w:val="24"/>
          <w:rtl/>
        </w:rPr>
        <w:t xml:space="preserve">בין סך של 300,000 ₪ </w:t>
      </w:r>
      <w:r w:rsidR="003D2453">
        <w:rPr>
          <w:rFonts w:ascii="David" w:hAnsi="David" w:cs="David" w:hint="cs"/>
          <w:sz w:val="24"/>
          <w:szCs w:val="24"/>
          <w:rtl/>
        </w:rPr>
        <w:t xml:space="preserve">שהועבר </w:t>
      </w:r>
      <w:r w:rsidR="00747968">
        <w:rPr>
          <w:rFonts w:ascii="David" w:hAnsi="David" w:cs="David" w:hint="cs"/>
          <w:sz w:val="24"/>
          <w:szCs w:val="24"/>
          <w:rtl/>
        </w:rPr>
        <w:t xml:space="preserve">לידיה </w:t>
      </w:r>
      <w:r w:rsidR="003D2453">
        <w:rPr>
          <w:rFonts w:ascii="David" w:hAnsi="David" w:cs="David" w:hint="cs"/>
          <w:sz w:val="24"/>
          <w:szCs w:val="24"/>
          <w:rtl/>
        </w:rPr>
        <w:t>ביום 4.9.201</w:t>
      </w:r>
      <w:r w:rsidR="00CE2C04">
        <w:rPr>
          <w:rFonts w:ascii="David" w:hAnsi="David" w:cs="David" w:hint="cs"/>
          <w:sz w:val="24"/>
          <w:szCs w:val="24"/>
          <w:rtl/>
        </w:rPr>
        <w:t>7</w:t>
      </w:r>
      <w:r w:rsidR="003D2453">
        <w:rPr>
          <w:rFonts w:ascii="David" w:hAnsi="David" w:cs="David" w:hint="cs"/>
          <w:sz w:val="24"/>
          <w:szCs w:val="24"/>
          <w:rtl/>
        </w:rPr>
        <w:t xml:space="preserve"> לבין </w:t>
      </w:r>
      <w:r w:rsidR="00747968">
        <w:rPr>
          <w:rFonts w:ascii="David" w:hAnsi="David" w:cs="David" w:hint="cs"/>
          <w:sz w:val="24"/>
          <w:szCs w:val="24"/>
          <w:rtl/>
        </w:rPr>
        <w:t>העבר</w:t>
      </w:r>
      <w:r w:rsidR="00276062">
        <w:rPr>
          <w:rFonts w:ascii="David" w:hAnsi="David" w:cs="David" w:hint="cs"/>
          <w:sz w:val="24"/>
          <w:szCs w:val="24"/>
          <w:rtl/>
        </w:rPr>
        <w:t>ה</w:t>
      </w:r>
      <w:r w:rsidR="00747968">
        <w:rPr>
          <w:rFonts w:ascii="David" w:hAnsi="David" w:cs="David" w:hint="cs"/>
          <w:sz w:val="24"/>
          <w:szCs w:val="24"/>
          <w:rtl/>
        </w:rPr>
        <w:t xml:space="preserve"> נוספת </w:t>
      </w:r>
      <w:r w:rsidR="00CE2C04">
        <w:rPr>
          <w:rFonts w:ascii="David" w:hAnsi="David" w:cs="David" w:hint="cs"/>
          <w:sz w:val="24"/>
          <w:szCs w:val="24"/>
          <w:rtl/>
        </w:rPr>
        <w:t xml:space="preserve">שבוצעה </w:t>
      </w:r>
      <w:r w:rsidR="00A56E58">
        <w:rPr>
          <w:rFonts w:ascii="David" w:hAnsi="David" w:cs="David" w:hint="cs"/>
          <w:sz w:val="24"/>
          <w:szCs w:val="24"/>
          <w:rtl/>
        </w:rPr>
        <w:t xml:space="preserve">בסמוך לה </w:t>
      </w:r>
      <w:r w:rsidR="00CE2C04">
        <w:rPr>
          <w:rFonts w:ascii="David" w:hAnsi="David" w:cs="David" w:hint="cs"/>
          <w:sz w:val="24"/>
          <w:szCs w:val="24"/>
          <w:rtl/>
        </w:rPr>
        <w:t>ביום 4.10.2017</w:t>
      </w:r>
      <w:r w:rsidR="00205CD1">
        <w:rPr>
          <w:rFonts w:ascii="David" w:hAnsi="David" w:cs="David" w:hint="cs"/>
          <w:sz w:val="24"/>
          <w:szCs w:val="24"/>
          <w:rtl/>
        </w:rPr>
        <w:t xml:space="preserve"> בסך 100,000 ₪ </w:t>
      </w:r>
      <w:r w:rsidR="00747968">
        <w:rPr>
          <w:rFonts w:ascii="David" w:hAnsi="David" w:cs="David" w:hint="cs"/>
          <w:sz w:val="24"/>
          <w:szCs w:val="24"/>
          <w:rtl/>
        </w:rPr>
        <w:t xml:space="preserve">והסברה </w:t>
      </w:r>
      <w:r w:rsidR="00205CD1">
        <w:rPr>
          <w:rFonts w:ascii="David" w:hAnsi="David" w:cs="David" w:hint="cs"/>
          <w:sz w:val="24"/>
          <w:szCs w:val="24"/>
          <w:rtl/>
        </w:rPr>
        <w:t>כי</w:t>
      </w:r>
      <w:r w:rsidR="00747968">
        <w:rPr>
          <w:rFonts w:ascii="David" w:hAnsi="David" w:cs="David" w:hint="cs"/>
          <w:sz w:val="24"/>
          <w:szCs w:val="24"/>
          <w:rtl/>
        </w:rPr>
        <w:t xml:space="preserve"> העברת הסך של 300,000 ₪ ניתן לה במתנה ואילו הסך של 100,000 ₪ </w:t>
      </w:r>
      <w:r w:rsidR="00205CD1">
        <w:rPr>
          <w:rFonts w:ascii="David" w:hAnsi="David" w:cs="David" w:hint="cs"/>
          <w:sz w:val="24"/>
          <w:szCs w:val="24"/>
          <w:rtl/>
        </w:rPr>
        <w:t xml:space="preserve">ניתנו לצרכי רכישת ספר תורה וחלקת קבר - </w:t>
      </w:r>
      <w:r w:rsidR="00747968">
        <w:rPr>
          <w:rFonts w:ascii="David" w:hAnsi="David" w:cs="David" w:hint="cs"/>
          <w:sz w:val="24"/>
          <w:szCs w:val="24"/>
          <w:rtl/>
        </w:rPr>
        <w:t>לא הוכחה ואף נסתרה מעדות עו"ד קסירר. בהקשר לכך, העידה הנתבעת</w:t>
      </w:r>
      <w:r w:rsidR="001B0F81">
        <w:rPr>
          <w:rFonts w:ascii="David" w:hAnsi="David" w:cs="David" w:hint="cs"/>
          <w:sz w:val="24"/>
          <w:szCs w:val="24"/>
          <w:rtl/>
        </w:rPr>
        <w:t xml:space="preserve">: </w:t>
      </w:r>
    </w:p>
    <w:p w:rsidR="001B0F81" w:rsidRPr="00F336FD" w:rsidRDefault="00747968" w:rsidP="001B0F81">
      <w:pPr>
        <w:pStyle w:val="af3"/>
        <w:shd w:val="clear" w:color="auto" w:fill="auto"/>
        <w:spacing w:line="300" w:lineRule="atLeast"/>
        <w:ind w:left="2988" w:hanging="2268"/>
        <w:jc w:val="both"/>
        <w:rPr>
          <w:rFonts w:ascii="David" w:hAnsi="David" w:cs="David"/>
          <w:sz w:val="24"/>
          <w:szCs w:val="24"/>
          <w:u w:val="none"/>
        </w:rPr>
      </w:pPr>
      <w:r w:rsidRPr="00747968">
        <w:rPr>
          <w:rFonts w:ascii="David" w:hAnsi="David" w:cs="David" w:hint="cs"/>
          <w:b w:val="0"/>
          <w:bCs w:val="0"/>
          <w:sz w:val="24"/>
          <w:szCs w:val="24"/>
          <w:u w:val="none"/>
          <w:rtl/>
        </w:rPr>
        <w:lastRenderedPageBreak/>
        <w:t>"</w:t>
      </w:r>
      <w:r w:rsidR="001B0F81" w:rsidRPr="00F336FD">
        <w:rPr>
          <w:rFonts w:ascii="David" w:hAnsi="David" w:cs="David"/>
          <w:sz w:val="24"/>
          <w:szCs w:val="24"/>
          <w:u w:val="none"/>
          <w:rtl/>
        </w:rPr>
        <w:t xml:space="preserve">עו"ד לדאני: </w:t>
      </w:r>
      <w:r w:rsidR="001B0F81" w:rsidRPr="00F336FD">
        <w:rPr>
          <w:rFonts w:ascii="David" w:hAnsi="David" w:cs="David"/>
          <w:sz w:val="24"/>
          <w:szCs w:val="24"/>
          <w:u w:val="none"/>
          <w:rtl/>
        </w:rPr>
        <w:tab/>
        <w:t>או-קיי. את טוענת בתצהיר שלך שזה ש-300,000 שקלים ניתן לך כמתנה עבור עבודתך אצלה, ו-100,000 שקלים לספר תורה ולחלקת הקבר. מאיפה ההבחנה הזו? מאיפה עשית הבחנה זו?</w:t>
      </w:r>
    </w:p>
    <w:p w:rsidR="001B0F81" w:rsidRPr="00F336FD" w:rsidRDefault="00906132" w:rsidP="001B0F8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1B0F81" w:rsidRPr="00F336FD">
        <w:rPr>
          <w:rFonts w:ascii="David" w:hAnsi="David" w:cs="David"/>
          <w:sz w:val="24"/>
          <w:szCs w:val="24"/>
          <w:u w:val="none"/>
          <w:rtl/>
        </w:rPr>
        <w:t xml:space="preserve">: </w:t>
      </w:r>
      <w:r w:rsidR="001B0F81" w:rsidRPr="00F336FD">
        <w:rPr>
          <w:rFonts w:ascii="David" w:hAnsi="David" w:cs="David"/>
          <w:sz w:val="24"/>
          <w:szCs w:val="24"/>
          <w:u w:val="none"/>
          <w:rtl/>
        </w:rPr>
        <w:tab/>
        <w:t>איזה אבחנה.</w:t>
      </w:r>
    </w:p>
    <w:p w:rsidR="001B0F81" w:rsidRPr="00F336FD" w:rsidRDefault="001B0F81" w:rsidP="001B0F8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האבחנה בין ה-300 שלך לבין ה-100 שנועד לקניית ספר תורה וחלקת קבר.</w:t>
      </w:r>
    </w:p>
    <w:p w:rsidR="001B0F81" w:rsidRPr="00F336FD" w:rsidRDefault="00906132" w:rsidP="001B0F8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1B0F81" w:rsidRPr="00F336FD">
        <w:rPr>
          <w:rFonts w:ascii="David" w:hAnsi="David" w:cs="David"/>
          <w:sz w:val="24"/>
          <w:szCs w:val="24"/>
          <w:u w:val="none"/>
          <w:rtl/>
        </w:rPr>
        <w:t xml:space="preserve">: </w:t>
      </w:r>
      <w:r w:rsidR="001B0F81" w:rsidRPr="00F336FD">
        <w:rPr>
          <w:rFonts w:ascii="David" w:hAnsi="David" w:cs="David"/>
          <w:sz w:val="24"/>
          <w:szCs w:val="24"/>
          <w:u w:val="none"/>
          <w:rtl/>
        </w:rPr>
        <w:tab/>
        <w:t>אני לא מבינה את השאלה.</w:t>
      </w:r>
    </w:p>
    <w:p w:rsidR="001B0F81" w:rsidRPr="00F336FD" w:rsidRDefault="001B0F81" w:rsidP="001B0F8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או-קיי. קיבלת 300,000 שקלים,</w:t>
      </w:r>
    </w:p>
    <w:p w:rsidR="001B0F81" w:rsidRPr="00F336FD" w:rsidRDefault="00906132" w:rsidP="001B0F8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1B0F81" w:rsidRPr="00F336FD">
        <w:rPr>
          <w:rFonts w:ascii="David" w:hAnsi="David" w:cs="David"/>
          <w:sz w:val="24"/>
          <w:szCs w:val="24"/>
          <w:u w:val="none"/>
          <w:rtl/>
        </w:rPr>
        <w:t xml:space="preserve">: </w:t>
      </w:r>
      <w:r w:rsidR="001B0F81" w:rsidRPr="00F336FD">
        <w:rPr>
          <w:rFonts w:ascii="David" w:hAnsi="David" w:cs="David"/>
          <w:sz w:val="24"/>
          <w:szCs w:val="24"/>
          <w:u w:val="none"/>
          <w:rtl/>
        </w:rPr>
        <w:tab/>
        <w:t>כן ו-100,000 שקל אמרתי לך עבור חלקה,</w:t>
      </w:r>
    </w:p>
    <w:p w:rsidR="001B0F81" w:rsidRPr="00F336FD" w:rsidRDefault="001B0F81" w:rsidP="001B0F8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או-קיי נכון. עשית אבחנה יש אבחנה בין 300, כשאת אומרת שניתן לך כמתנה עבור עבודתך במרכאות, ויש את ה-100 שאת טוענת שניתן לרכוש חלקת וספר תורה. אז יש פה אבחנה בין שני הסכומים?</w:t>
      </w:r>
    </w:p>
    <w:p w:rsidR="001B0F81" w:rsidRPr="00F336FD" w:rsidRDefault="001B0F81" w:rsidP="001B0F8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מה זה אבחנה,</w:t>
      </w:r>
    </w:p>
    <w:p w:rsidR="001B0F81" w:rsidRPr="00F336FD" w:rsidRDefault="001B0F81" w:rsidP="001B0F8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אני שואלת, שעכשיו השאלה. עכשיו שהסברתי אני שואלת את השאלה. מאיפה האבחנה הזו?</w:t>
      </w:r>
    </w:p>
    <w:p w:rsidR="001B0F81" w:rsidRPr="00F336FD" w:rsidRDefault="00906132" w:rsidP="001B0F8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1B0F81" w:rsidRPr="00F336FD">
        <w:rPr>
          <w:rFonts w:ascii="David" w:hAnsi="David" w:cs="David"/>
          <w:sz w:val="24"/>
          <w:szCs w:val="24"/>
          <w:u w:val="none"/>
          <w:rtl/>
        </w:rPr>
        <w:t xml:space="preserve">: </w:t>
      </w:r>
      <w:r w:rsidR="001B0F81" w:rsidRPr="00F336FD">
        <w:rPr>
          <w:rFonts w:ascii="David" w:hAnsi="David" w:cs="David"/>
          <w:sz w:val="24"/>
          <w:szCs w:val="24"/>
          <w:u w:val="none"/>
          <w:rtl/>
        </w:rPr>
        <w:tab/>
        <w:t>מה זאת אומרת,</w:t>
      </w:r>
    </w:p>
    <w:p w:rsidR="001B0F81" w:rsidRPr="00F336FD" w:rsidRDefault="001B0F81" w:rsidP="001B0F8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את טוענת שזה מהצוואה.</w:t>
      </w:r>
    </w:p>
    <w:p w:rsidR="001B0F81" w:rsidRPr="00F336FD" w:rsidRDefault="00906132" w:rsidP="001B0F8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1B0F81" w:rsidRPr="00F336FD">
        <w:rPr>
          <w:rFonts w:ascii="David" w:hAnsi="David" w:cs="David"/>
          <w:sz w:val="24"/>
          <w:szCs w:val="24"/>
          <w:u w:val="none"/>
          <w:rtl/>
        </w:rPr>
        <w:t xml:space="preserve">: </w:t>
      </w:r>
      <w:r w:rsidR="001B0F81" w:rsidRPr="00F336FD">
        <w:rPr>
          <w:rFonts w:ascii="David" w:hAnsi="David" w:cs="David"/>
          <w:sz w:val="24"/>
          <w:szCs w:val="24"/>
          <w:u w:val="none"/>
          <w:rtl/>
        </w:rPr>
        <w:tab/>
        <w:t>זה ברור, ה-100,000 שקל זה היה למטרה הזאת.</w:t>
      </w:r>
    </w:p>
    <w:p w:rsidR="001B0F81" w:rsidRPr="00F336FD" w:rsidRDefault="001B0F81" w:rsidP="001B0F8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למה שה-300,000 שקל לא יהיו למטרה הזאת?</w:t>
      </w:r>
    </w:p>
    <w:p w:rsidR="001B0F81" w:rsidRPr="00F336FD" w:rsidRDefault="00906132" w:rsidP="001B0F8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1B0F81" w:rsidRPr="00F336FD">
        <w:rPr>
          <w:rFonts w:ascii="David" w:hAnsi="David" w:cs="David"/>
          <w:sz w:val="24"/>
          <w:szCs w:val="24"/>
          <w:u w:val="none"/>
          <w:rtl/>
        </w:rPr>
        <w:t xml:space="preserve">: </w:t>
      </w:r>
      <w:r w:rsidR="001B0F81" w:rsidRPr="00F336FD">
        <w:rPr>
          <w:rFonts w:ascii="David" w:hAnsi="David" w:cs="David"/>
          <w:sz w:val="24"/>
          <w:szCs w:val="24"/>
          <w:u w:val="none"/>
          <w:rtl/>
        </w:rPr>
        <w:tab/>
        <w:t>כי זה היא נתנה לי את זה מתנה זה היה הכוונה אחרת.</w:t>
      </w:r>
    </w:p>
    <w:p w:rsidR="001B0F81" w:rsidRPr="00F336FD" w:rsidRDefault="001B0F81" w:rsidP="001B0F8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מאיפה אנחנו למדים את זה חוץ מהטענות שלך?</w:t>
      </w:r>
    </w:p>
    <w:p w:rsidR="001B0F81" w:rsidRPr="00F336FD" w:rsidRDefault="00906132" w:rsidP="001B0F8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1B0F81" w:rsidRPr="00F336FD">
        <w:rPr>
          <w:rFonts w:ascii="David" w:hAnsi="David" w:cs="David"/>
          <w:sz w:val="24"/>
          <w:szCs w:val="24"/>
          <w:u w:val="none"/>
          <w:rtl/>
        </w:rPr>
        <w:t xml:space="preserve">: </w:t>
      </w:r>
      <w:r w:rsidR="001B0F81" w:rsidRPr="00F336FD">
        <w:rPr>
          <w:rFonts w:ascii="David" w:hAnsi="David" w:cs="David"/>
          <w:sz w:val="24"/>
          <w:szCs w:val="24"/>
          <w:u w:val="none"/>
          <w:rtl/>
        </w:rPr>
        <w:tab/>
        <w:t>למדים? יש לי עד, יש לך את מנהל הבנק, זה הכל היה בעמדתו של המנהל, ושל המטפל. בעוד שהיא רצתה לתת לי יותר ולא רציתי.</w:t>
      </w:r>
    </w:p>
    <w:p w:rsidR="001B0F81" w:rsidRPr="00F336FD" w:rsidRDefault="001B0F81" w:rsidP="001B0F8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איפה המנהל? למה לא הבאת אותו כעד?</w:t>
      </w:r>
    </w:p>
    <w:p w:rsidR="001B0F81" w:rsidRPr="00F336FD" w:rsidRDefault="00906132" w:rsidP="001B0F81">
      <w:pPr>
        <w:pStyle w:val="af3"/>
        <w:shd w:val="clear" w:color="auto" w:fill="auto"/>
        <w:spacing w:line="300" w:lineRule="atLeast"/>
        <w:ind w:left="2988" w:hanging="2268"/>
        <w:jc w:val="both"/>
        <w:rPr>
          <w:rFonts w:ascii="David" w:hAnsi="David" w:cs="David"/>
          <w:b w:val="0"/>
          <w:bCs w:val="0"/>
          <w:sz w:val="24"/>
          <w:szCs w:val="24"/>
          <w:u w:val="none"/>
        </w:rPr>
      </w:pPr>
      <w:r>
        <w:rPr>
          <w:rFonts w:ascii="David" w:hAnsi="David" w:cs="David" w:hint="cs"/>
          <w:sz w:val="24"/>
          <w:szCs w:val="24"/>
          <w:u w:val="none"/>
          <w:rtl/>
        </w:rPr>
        <w:t>נתבעת</w:t>
      </w:r>
      <w:r w:rsidR="001B0F81" w:rsidRPr="00F336FD">
        <w:rPr>
          <w:rFonts w:ascii="David" w:hAnsi="David" w:cs="David"/>
          <w:sz w:val="24"/>
          <w:szCs w:val="24"/>
          <w:u w:val="none"/>
          <w:rtl/>
        </w:rPr>
        <w:t xml:space="preserve">: </w:t>
      </w:r>
      <w:r w:rsidR="001B0F81" w:rsidRPr="00F336FD">
        <w:rPr>
          <w:rFonts w:ascii="David" w:hAnsi="David" w:cs="David"/>
          <w:sz w:val="24"/>
          <w:szCs w:val="24"/>
          <w:u w:val="none"/>
          <w:rtl/>
        </w:rPr>
        <w:tab/>
        <w:t>לא יודעת</w:t>
      </w:r>
      <w:r w:rsidR="001B0F81" w:rsidRPr="00F336FD">
        <w:rPr>
          <w:rFonts w:ascii="David" w:hAnsi="David" w:cs="David"/>
          <w:b w:val="0"/>
          <w:bCs w:val="0"/>
          <w:sz w:val="24"/>
          <w:szCs w:val="24"/>
          <w:u w:val="none"/>
          <w:rtl/>
        </w:rPr>
        <w:t>"</w:t>
      </w:r>
      <w:r w:rsidR="001B0F81" w:rsidRPr="00F336FD">
        <w:rPr>
          <w:rFonts w:ascii="David" w:hAnsi="David" w:cs="David"/>
          <w:sz w:val="24"/>
          <w:szCs w:val="24"/>
          <w:u w:val="none"/>
          <w:rtl/>
        </w:rPr>
        <w:t xml:space="preserve"> </w:t>
      </w:r>
      <w:r w:rsidR="001B0F81" w:rsidRPr="00F336FD">
        <w:rPr>
          <w:rFonts w:ascii="David" w:hAnsi="David" w:cs="David"/>
          <w:b w:val="0"/>
          <w:bCs w:val="0"/>
          <w:sz w:val="24"/>
          <w:szCs w:val="24"/>
          <w:u w:val="none"/>
          <w:rtl/>
        </w:rPr>
        <w:t>(עמ' 135 ש' 23- עמ' 139 ש' 16)</w:t>
      </w:r>
    </w:p>
    <w:p w:rsidR="00AF6297" w:rsidRPr="005C7016" w:rsidRDefault="00747968" w:rsidP="00906132">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דא-עקא, </w:t>
      </w:r>
      <w:r w:rsidRPr="00F20587">
        <w:rPr>
          <w:rFonts w:ascii="David" w:hAnsi="David" w:cs="David"/>
          <w:sz w:val="24"/>
          <w:szCs w:val="24"/>
          <w:rtl/>
        </w:rPr>
        <w:t xml:space="preserve">טענה </w:t>
      </w:r>
      <w:r>
        <w:rPr>
          <w:rFonts w:ascii="David" w:hAnsi="David" w:cs="David" w:hint="cs"/>
          <w:sz w:val="24"/>
          <w:szCs w:val="24"/>
          <w:rtl/>
        </w:rPr>
        <w:t xml:space="preserve">הנתבעת לפיה העברה </w:t>
      </w:r>
      <w:r w:rsidRPr="00F20587">
        <w:rPr>
          <w:rFonts w:ascii="David" w:hAnsi="David" w:cs="David"/>
          <w:sz w:val="24"/>
          <w:szCs w:val="24"/>
          <w:rtl/>
        </w:rPr>
        <w:t xml:space="preserve">בסך של 300,000 ₪ נעשתה </w:t>
      </w:r>
      <w:r w:rsidR="00DD4867">
        <w:rPr>
          <w:rFonts w:ascii="David" w:hAnsi="David" w:cs="David" w:hint="cs"/>
          <w:sz w:val="24"/>
          <w:szCs w:val="24"/>
          <w:rtl/>
        </w:rPr>
        <w:t xml:space="preserve">במודעות מלאה </w:t>
      </w:r>
      <w:r w:rsidRPr="00F20587">
        <w:rPr>
          <w:rFonts w:ascii="David" w:hAnsi="David" w:cs="David"/>
          <w:sz w:val="24"/>
          <w:szCs w:val="24"/>
          <w:rtl/>
        </w:rPr>
        <w:t xml:space="preserve">בנוכחות מנהל הבנק, </w:t>
      </w:r>
      <w:r>
        <w:rPr>
          <w:rFonts w:ascii="David" w:hAnsi="David" w:cs="David" w:hint="cs"/>
          <w:sz w:val="24"/>
          <w:szCs w:val="24"/>
          <w:rtl/>
        </w:rPr>
        <w:t xml:space="preserve">לא הוכחה. הנתבעת לא </w:t>
      </w:r>
      <w:r w:rsidRPr="00F20587">
        <w:rPr>
          <w:rFonts w:ascii="David" w:hAnsi="David" w:cs="David"/>
          <w:sz w:val="24"/>
          <w:szCs w:val="24"/>
          <w:rtl/>
        </w:rPr>
        <w:t xml:space="preserve">הביאה </w:t>
      </w:r>
      <w:r>
        <w:rPr>
          <w:rFonts w:ascii="David" w:hAnsi="David" w:cs="David" w:hint="cs"/>
          <w:sz w:val="24"/>
          <w:szCs w:val="24"/>
          <w:rtl/>
        </w:rPr>
        <w:t>את עדות מנהל הבנק על מנת לתמוך טענה והסתפקה בהבל פיה</w:t>
      </w:r>
      <w:r w:rsidR="00205CD1">
        <w:rPr>
          <w:rFonts w:ascii="David" w:hAnsi="David" w:cs="David" w:hint="cs"/>
          <w:sz w:val="24"/>
          <w:szCs w:val="24"/>
          <w:rtl/>
        </w:rPr>
        <w:t xml:space="preserve"> בלבד</w:t>
      </w:r>
      <w:r>
        <w:rPr>
          <w:rFonts w:ascii="David" w:hAnsi="David" w:cs="David" w:hint="cs"/>
          <w:sz w:val="24"/>
          <w:szCs w:val="24"/>
          <w:rtl/>
        </w:rPr>
        <w:t>.</w:t>
      </w:r>
      <w:r w:rsidRPr="00F20587">
        <w:rPr>
          <w:rFonts w:ascii="David" w:hAnsi="David" w:cs="David" w:hint="cs"/>
          <w:sz w:val="24"/>
          <w:szCs w:val="24"/>
          <w:rtl/>
        </w:rPr>
        <w:t xml:space="preserve"> </w:t>
      </w:r>
      <w:r>
        <w:rPr>
          <w:rFonts w:ascii="David" w:hAnsi="David" w:cs="David" w:hint="cs"/>
          <w:sz w:val="24"/>
          <w:szCs w:val="24"/>
          <w:rtl/>
        </w:rPr>
        <w:t xml:space="preserve">מנגד, </w:t>
      </w:r>
      <w:r w:rsidR="00AF6297" w:rsidRPr="005C7016">
        <w:rPr>
          <w:rFonts w:ascii="David" w:hAnsi="David" w:cs="David"/>
          <w:sz w:val="24"/>
          <w:szCs w:val="24"/>
          <w:rtl/>
        </w:rPr>
        <w:t xml:space="preserve">עו"ד קסירר </w:t>
      </w:r>
      <w:r w:rsidR="00AF6297">
        <w:rPr>
          <w:rFonts w:ascii="David" w:hAnsi="David" w:cs="David" w:hint="cs"/>
          <w:sz w:val="24"/>
          <w:szCs w:val="24"/>
          <w:rtl/>
        </w:rPr>
        <w:t xml:space="preserve">העידה כי הסך של 300,000 ₪ ו-100,000 ₪ הועברו בכלל למטרה אחת והיא </w:t>
      </w:r>
      <w:r w:rsidR="00AF6297" w:rsidRPr="005C7016">
        <w:rPr>
          <w:rFonts w:ascii="David" w:hAnsi="David" w:cs="David"/>
          <w:sz w:val="24"/>
          <w:szCs w:val="24"/>
          <w:rtl/>
        </w:rPr>
        <w:t>רכישת ספר תורה וכן רכישת חלקת קבר עבור התובעת</w:t>
      </w:r>
      <w:r w:rsidR="00AF6297">
        <w:rPr>
          <w:rFonts w:ascii="David" w:hAnsi="David" w:cs="David" w:hint="cs"/>
          <w:sz w:val="24"/>
          <w:szCs w:val="24"/>
          <w:rtl/>
        </w:rPr>
        <w:t xml:space="preserve"> (שלא רצתה להיקבר בקיר) וכי </w:t>
      </w:r>
      <w:r w:rsidR="00AF6297" w:rsidRPr="005C7016">
        <w:rPr>
          <w:rFonts w:ascii="David" w:hAnsi="David" w:cs="David"/>
          <w:sz w:val="24"/>
          <w:szCs w:val="24"/>
          <w:rtl/>
        </w:rPr>
        <w:t>נושא זה העסיק מאוד את התובעת</w:t>
      </w:r>
      <w:r w:rsidR="00AF6297">
        <w:rPr>
          <w:rFonts w:ascii="David" w:hAnsi="David" w:cs="David" w:hint="cs"/>
          <w:sz w:val="24"/>
          <w:szCs w:val="24"/>
          <w:rtl/>
        </w:rPr>
        <w:t>. כך מתוך עדותה</w:t>
      </w:r>
      <w:r w:rsidR="00AF6297" w:rsidRPr="005C7016">
        <w:rPr>
          <w:rFonts w:ascii="David" w:hAnsi="David" w:cs="David"/>
          <w:sz w:val="24"/>
          <w:szCs w:val="24"/>
          <w:rtl/>
        </w:rPr>
        <w:t>:</w:t>
      </w:r>
    </w:p>
    <w:p w:rsidR="00AF6297" w:rsidRPr="00F336FD" w:rsidRDefault="00AF6297" w:rsidP="00AF6297">
      <w:pPr>
        <w:pStyle w:val="af3"/>
        <w:shd w:val="clear" w:color="auto" w:fill="auto"/>
        <w:spacing w:line="300" w:lineRule="atLeast"/>
        <w:ind w:left="3363" w:hanging="2570"/>
        <w:jc w:val="both"/>
        <w:rPr>
          <w:rFonts w:ascii="David" w:hAnsi="David" w:cs="David"/>
          <w:sz w:val="24"/>
          <w:szCs w:val="24"/>
          <w:u w:val="none"/>
          <w:rtl/>
        </w:rPr>
      </w:pPr>
      <w:r w:rsidRPr="00F336FD">
        <w:rPr>
          <w:rFonts w:ascii="David" w:hAnsi="David" w:cs="David"/>
          <w:b w:val="0"/>
          <w:bCs w:val="0"/>
          <w:sz w:val="24"/>
          <w:szCs w:val="24"/>
          <w:u w:val="none"/>
          <w:rtl/>
        </w:rPr>
        <w:t>"</w:t>
      </w:r>
      <w:r w:rsidRPr="00F336FD">
        <w:rPr>
          <w:rFonts w:ascii="David" w:hAnsi="David" w:cs="David"/>
          <w:sz w:val="24"/>
          <w:szCs w:val="24"/>
          <w:u w:val="none"/>
          <w:rtl/>
        </w:rPr>
        <w:t xml:space="preserve">עו"ד קמחי: </w:t>
      </w:r>
      <w:r w:rsidRPr="00F336FD">
        <w:rPr>
          <w:rFonts w:ascii="David" w:hAnsi="David" w:cs="David"/>
          <w:sz w:val="24"/>
          <w:szCs w:val="24"/>
          <w:u w:val="none"/>
          <w:rtl/>
        </w:rPr>
        <w:tab/>
      </w:r>
      <w:r>
        <w:rPr>
          <w:rFonts w:ascii="David" w:hAnsi="David" w:cs="David" w:hint="cs"/>
          <w:sz w:val="24"/>
          <w:szCs w:val="24"/>
          <w:u w:val="none"/>
          <w:rtl/>
        </w:rPr>
        <w:t>...</w:t>
      </w:r>
      <w:r w:rsidRPr="00F336FD">
        <w:rPr>
          <w:rFonts w:ascii="David" w:hAnsi="David" w:cs="David"/>
          <w:sz w:val="24"/>
          <w:szCs w:val="24"/>
          <w:u w:val="none"/>
          <w:rtl/>
        </w:rPr>
        <w:t xml:space="preserve"> עכשיו, היא סיפרה לך או דיברתן על הנושא של, בשיחות האלה ניסית לברר על המשיכה, על ההעברה של ה-300 אלף וה-100 אלף? דיברת איתה על זה? או שהיא, היא לא הבינה על מה מדברת?</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tl/>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מה זה דיברתי איתה על זה? כי היא אמרה שלקחו לה את הכסף, אז,</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tl/>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רגע, לא שאלתי את זה. ספציפית,</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או-קיי. אז, אז כן היא דיברה על זה כל הזמן,</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r>
      <w:r w:rsidRPr="00F336FD">
        <w:rPr>
          <w:rFonts w:ascii="David" w:hAnsi="David" w:cs="David"/>
          <w:sz w:val="24"/>
          <w:szCs w:val="24"/>
          <w:rtl/>
        </w:rPr>
        <w:t xml:space="preserve">ספציפית, אני שואל היה תשלום של 300 אלף שניתן, תכף אני אגיד לך איך ניתן, אנחנו נשאל אותך על זה, השאלה האם שאלת אותה </w:t>
      </w:r>
      <w:r w:rsidRPr="00F336FD">
        <w:rPr>
          <w:rFonts w:ascii="David" w:hAnsi="David" w:cs="David"/>
          <w:sz w:val="24"/>
          <w:szCs w:val="24"/>
          <w:rtl/>
        </w:rPr>
        <w:lastRenderedPageBreak/>
        <w:t>- את זוכרת שהלכת וחתמת ונתת לה והסכמת, לא יודע איך שאלת אותה, על התשלום של 300 אלף? שאלת אותה את זה?</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שאלתי אותה,</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r>
      <w:r w:rsidRPr="00F336FD">
        <w:rPr>
          <w:rFonts w:ascii="David" w:hAnsi="David" w:cs="David"/>
          <w:sz w:val="24"/>
          <w:szCs w:val="24"/>
          <w:rtl/>
        </w:rPr>
        <w:t>והיא אמרה שזה ניתן לקבר, מרוב שהיא הייתה בחרדות</w:t>
      </w:r>
      <w:r w:rsidRPr="00F336FD">
        <w:rPr>
          <w:rFonts w:ascii="David" w:hAnsi="David" w:cs="David"/>
          <w:sz w:val="24"/>
          <w:szCs w:val="24"/>
          <w:u w:val="none"/>
          <w:rtl/>
        </w:rPr>
        <w:t>,</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r>
      <w:r w:rsidRPr="00F336FD">
        <w:rPr>
          <w:rFonts w:ascii="David" w:hAnsi="David" w:cs="David"/>
          <w:sz w:val="24"/>
          <w:szCs w:val="24"/>
          <w:rtl/>
        </w:rPr>
        <w:t>אני שואל על ה-300 אלף.</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כן,</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ג'קמן-לדאני: </w:t>
      </w:r>
      <w:r w:rsidRPr="00F336FD">
        <w:rPr>
          <w:rFonts w:ascii="David" w:hAnsi="David" w:cs="David"/>
          <w:sz w:val="24"/>
          <w:szCs w:val="24"/>
          <w:u w:val="none"/>
          <w:rtl/>
        </w:rPr>
        <w:tab/>
        <w:t>(לא ברור) לך.</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r>
      <w:r w:rsidRPr="00F336FD">
        <w:rPr>
          <w:rFonts w:ascii="David" w:hAnsi="David" w:cs="David"/>
          <w:sz w:val="24"/>
          <w:szCs w:val="24"/>
          <w:rtl/>
        </w:rPr>
        <w:t>אני אומרת לך ולספר תורה, כי היא הייתה כל כך חרדה שיקברו אותה בקיר כמו את בעלה וכל היום היא התעסקה בזה, אז היא, זה מה שהבנתי, לפחות זה מה שנאמר לי על ידה, שהיא נתנה את הכספים האלה כי היא רצתה שיעשו לה ספר תורה ואת הקבר.</w:t>
      </w:r>
    </w:p>
    <w:p w:rsidR="00AF6297" w:rsidRPr="00F336FD" w:rsidRDefault="00AF6297" w:rsidP="00AF6297">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או-קיי וה-100 אלף, אותו דבר?</w:t>
      </w:r>
    </w:p>
    <w:p w:rsidR="00AF6297" w:rsidRPr="00AF6297" w:rsidRDefault="00AF6297" w:rsidP="00AF6297">
      <w:pPr>
        <w:pStyle w:val="af3"/>
        <w:shd w:val="clear" w:color="auto" w:fill="auto"/>
        <w:spacing w:line="300" w:lineRule="atLeast"/>
        <w:ind w:left="3363" w:hanging="2643"/>
        <w:jc w:val="both"/>
        <w:rPr>
          <w:rFonts w:ascii="David" w:hAnsi="David" w:cs="David"/>
          <w:b w:val="0"/>
          <w:bCs w:val="0"/>
          <w:sz w:val="24"/>
          <w:szCs w:val="24"/>
          <w:u w:val="none"/>
          <w:rtl/>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אני לא יודעת מה למה. ככה, זה מה שנאמר לי, שהכספי</w:t>
      </w:r>
      <w:r>
        <w:rPr>
          <w:rFonts w:ascii="David" w:hAnsi="David" w:cs="David"/>
          <w:sz w:val="24"/>
          <w:szCs w:val="24"/>
          <w:u w:val="none"/>
          <w:rtl/>
        </w:rPr>
        <w:t>ם שניתנו זה היה לצורך המטרה הזו</w:t>
      </w:r>
      <w:r>
        <w:rPr>
          <w:rFonts w:ascii="David" w:hAnsi="David" w:cs="David" w:hint="cs"/>
          <w:b w:val="0"/>
          <w:bCs w:val="0"/>
          <w:sz w:val="24"/>
          <w:szCs w:val="24"/>
          <w:u w:val="none"/>
          <w:rtl/>
        </w:rPr>
        <w:t>" (</w:t>
      </w:r>
      <w:r w:rsidR="00447EFD">
        <w:rPr>
          <w:rFonts w:ascii="David" w:hAnsi="David" w:cs="David" w:hint="cs"/>
          <w:b w:val="0"/>
          <w:bCs w:val="0"/>
          <w:sz w:val="24"/>
          <w:szCs w:val="24"/>
          <w:u w:val="none"/>
          <w:rtl/>
        </w:rPr>
        <w:t>עמ' 57, ש' 32- עמ' 58, ש' 20).</w:t>
      </w:r>
    </w:p>
    <w:p w:rsidR="00AF6297" w:rsidRDefault="00AF6297" w:rsidP="00AF6297">
      <w:pPr>
        <w:pStyle w:val="af3"/>
        <w:shd w:val="clear" w:color="auto" w:fill="auto"/>
        <w:spacing w:line="300" w:lineRule="atLeast"/>
        <w:ind w:left="3363" w:hanging="2643"/>
        <w:jc w:val="both"/>
        <w:rPr>
          <w:rFonts w:ascii="David" w:hAnsi="David" w:cs="David"/>
          <w:sz w:val="24"/>
          <w:szCs w:val="24"/>
          <w:u w:val="none"/>
          <w:rtl/>
        </w:rPr>
      </w:pPr>
    </w:p>
    <w:p w:rsidR="00747968" w:rsidRPr="00F20587" w:rsidRDefault="00AF6297" w:rsidP="00205CD1">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כן, </w:t>
      </w:r>
      <w:r w:rsidR="00747968" w:rsidRPr="00F20587">
        <w:rPr>
          <w:rFonts w:ascii="David" w:hAnsi="David" w:cs="David" w:hint="cs"/>
          <w:sz w:val="24"/>
          <w:szCs w:val="24"/>
          <w:rtl/>
        </w:rPr>
        <w:t xml:space="preserve">עו"ד קסירר העידה כי שוחחה גם עם סגן מנהל סניף הבנק של התובעת, והוא הצהיר בפניה כי העברות אלו בוצעו </w:t>
      </w:r>
      <w:r w:rsidR="00747968">
        <w:rPr>
          <w:rFonts w:ascii="David" w:hAnsi="David" w:cs="David" w:hint="cs"/>
          <w:sz w:val="24"/>
          <w:szCs w:val="24"/>
          <w:rtl/>
        </w:rPr>
        <w:t>בפועל למטר</w:t>
      </w:r>
      <w:r w:rsidR="00205CD1">
        <w:rPr>
          <w:rFonts w:ascii="David" w:hAnsi="David" w:cs="David" w:hint="cs"/>
          <w:sz w:val="24"/>
          <w:szCs w:val="24"/>
          <w:rtl/>
        </w:rPr>
        <w:t xml:space="preserve">ה זו, קרי </w:t>
      </w:r>
      <w:r w:rsidR="00D77CD5">
        <w:rPr>
          <w:rFonts w:ascii="David" w:hAnsi="David" w:cs="David" w:hint="cs"/>
          <w:sz w:val="24"/>
          <w:szCs w:val="24"/>
          <w:rtl/>
        </w:rPr>
        <w:t>רכישת ספר תורה וחלקת קבר עבור הנתבעת וכדבריה</w:t>
      </w:r>
      <w:r w:rsidR="00747968" w:rsidRPr="00F20587">
        <w:rPr>
          <w:rFonts w:ascii="David" w:hAnsi="David" w:cs="David" w:hint="cs"/>
          <w:sz w:val="24"/>
          <w:szCs w:val="24"/>
          <w:rtl/>
        </w:rPr>
        <w:t xml:space="preserve">: </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Pr>
          <w:rFonts w:ascii="David" w:hAnsi="David" w:cs="David" w:hint="cs"/>
          <w:sz w:val="24"/>
          <w:szCs w:val="24"/>
          <w:u w:val="none"/>
          <w:rtl/>
        </w:rPr>
        <w:t>"</w:t>
      </w:r>
      <w:r w:rsidRPr="00F336FD">
        <w:rPr>
          <w:rFonts w:ascii="David" w:hAnsi="David" w:cs="David"/>
          <w:sz w:val="24"/>
          <w:szCs w:val="24"/>
          <w:u w:val="none"/>
          <w:rtl/>
        </w:rPr>
        <w:t xml:space="preserve">עו"ד קמחי: </w:t>
      </w:r>
      <w:r w:rsidRPr="00F336FD">
        <w:rPr>
          <w:rFonts w:ascii="David" w:hAnsi="David" w:cs="David"/>
          <w:sz w:val="24"/>
          <w:szCs w:val="24"/>
          <w:u w:val="none"/>
          <w:rtl/>
        </w:rPr>
        <w:tab/>
        <w:t>טוב. את יודעת איך ניתן ה-300?</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העברה בנקאית.</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העברה בנקאית. את יודעת שזה, איך נעשה העברת בנקאית, מה בהודעה? איך נעשה?</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באמת שאני לא יודעת וגם לא הייתי שם.</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את לא יודעת איך זה נעשה?</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לא.</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אז אני אפנה אותך עוד פעם למה שצירפנו פה, לבקשה למינוי אפוטרופוס שהגשת, את רואה אותה?</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ג'קמן-לדאני: </w:t>
      </w:r>
      <w:r w:rsidRPr="00F336FD">
        <w:rPr>
          <w:rFonts w:ascii="David" w:hAnsi="David" w:cs="David"/>
          <w:sz w:val="24"/>
          <w:szCs w:val="24"/>
          <w:u w:val="none"/>
          <w:rtl/>
        </w:rPr>
        <w:tab/>
        <w:t>כן.</w:t>
      </w:r>
    </w:p>
    <w:p w:rsidR="00747968" w:rsidRPr="00F336FD" w:rsidRDefault="00747968" w:rsidP="00906132">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 xml:space="preserve">תראי את סעיף 9. את כותבת ככה 'בפגישה עם סגן מנהל סניף קונקורד, מר </w:t>
      </w:r>
      <w:r w:rsidR="00906132">
        <w:rPr>
          <w:rFonts w:ascii="David" w:hAnsi="David" w:cs="David" w:hint="cs"/>
          <w:sz w:val="24"/>
          <w:szCs w:val="24"/>
          <w:u w:val="none"/>
          <w:rtl/>
        </w:rPr>
        <w:t>---</w:t>
      </w:r>
      <w:r w:rsidRPr="00F336FD">
        <w:rPr>
          <w:rFonts w:ascii="David" w:hAnsi="David" w:cs="David"/>
          <w:sz w:val="24"/>
          <w:szCs w:val="24"/>
          <w:u w:val="none"/>
          <w:rtl/>
        </w:rPr>
        <w:t>', יש ויכוח אם הוא סגן מנהל או מנהל, לא הבנו, הוא מנהל כנראה, 'בבנק לאומי בו מתנהל חשבונה של החסויה, נדהמה הח"מ', את, 'לגלות שב-03/09/2017 הועברו 300 אלף ש"ח מחשבונה של החסויה לחשבונה של דבורה ואחר כך 100 אלף'.</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כן.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10, סעיף 10, 'לדברי סגן מנהל הסניף', זאת אומרת לדברי, שוחחת איתו, נכון?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כן.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'החסויה אישרה את העברת הכספים. 'בפעם הראשונה', זה ה-300, 'נכחה בבנק ובפעם השנייה הוא ווידא איתה טלפונית'. אז כן את יודעת איך היה.</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lastRenderedPageBreak/>
        <w:t xml:space="preserve">העדה, עו"ד קסירר: </w:t>
      </w:r>
      <w:r w:rsidRPr="00F336FD">
        <w:rPr>
          <w:rFonts w:ascii="David" w:hAnsi="David" w:cs="David"/>
          <w:sz w:val="24"/>
          <w:szCs w:val="24"/>
          <w:u w:val="none"/>
          <w:rtl/>
        </w:rPr>
        <w:tab/>
        <w:t>אני לא יודעת איך, אמרת לי איך בוצעה ההעברה? אם היא עשתה את זה, אם, (לא ברור) בפועל,</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לא שאלתי, כן, אם היא הייתה בבנק לא בבנק, את אמרת לא יודעת.</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לא שאלת אם היא הייתה בבנק.</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או-קיי.</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אם, איך זה נעשה, אמרת לי.</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איך זה נעשה, כן, נכון. שאלתי איך זה נעשה.</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אני באמת לא יודעת, אמרתי העברה בנקאית, העברה בנקאית זה נעשה,</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כן,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אני לא יודעת אם זה אוטומטי או,</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אבל כשאני שואל איך זה נעשה לא, את לא מתארת לעצמך שאני מתכוון שתבואו, באו לבנק, בפני מנהל הבנק, מנהל הסניף, ישבו, דיברו, הוא התרשם מה שהוא התרשם, זה יעידו האחרים, את לא היית, לא נוכחת, אבל את כותבת בפירוש שמשיחה איתו, לדברי סגן המנהל היא אישרה בפעם הראשונה, נכחה בבנק, הייתה,</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נכון.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מה הוא סיפר לך עוד שהיה בפגישה הזו?</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זה מה שהוא סיפר לי. שהיא הייתה, מה שרשמתי כאן.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מה שרשמת, זאת אומרת את באה, הוא אומר לך תראי, היא הייתה פה, חתמה והעברנו, נכון?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כן.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ואת לא אמרת לו איך? מה? מי היה איתה? איך נתתם לה? לא, שום דבר לא הערת?</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אני, אני לא אמרתי מעבר לזה.</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לא אמרת למנהל, למנהל הסניף שום דבר בעניין הזה, נכון?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אני שאלתי אותו,</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שאלת,</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האם, איך זה נעשה? כמו שאתה אומר, ואז הוא אמר לי שהיא הייתה, שהיא נכחה בבנק ובפעם השנייה הוא התקשר אליה טלפונית.</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t>לגבי ה-100 אלף,</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t>כן.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r>
      <w:r w:rsidRPr="00F336FD">
        <w:rPr>
          <w:rFonts w:ascii="David" w:hAnsi="David" w:cs="David"/>
          <w:sz w:val="24"/>
          <w:szCs w:val="24"/>
          <w:rtl/>
        </w:rPr>
        <w:t>אז, או-קיי. אז את לא הבעת שאלות או תהיות איך עשיתם? מה עשיתם? אולי היא לא בסדר? אולי היא לא עשתה את זה מרצונה? אז לפי מה שאני מבין אם לא חקרת ושאלת ודרשת, את אומרת שהוא הסביר לך שהכל נעשה כדין.</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r>
      <w:r w:rsidRPr="00F336FD">
        <w:rPr>
          <w:rFonts w:ascii="David" w:hAnsi="David" w:cs="David"/>
          <w:sz w:val="24"/>
          <w:szCs w:val="24"/>
          <w:rtl/>
        </w:rPr>
        <w:t>הוא הסביר לי שזה נעשה כי החסויה ביקשה, שזה, היא הסבירה לו שזה לחלקת קבר ולספר תורה.</w:t>
      </w:r>
    </w:p>
    <w:p w:rsidR="00747968" w:rsidRPr="00F336FD" w:rsidRDefault="00747968" w:rsidP="00747968">
      <w:pPr>
        <w:pStyle w:val="af3"/>
        <w:shd w:val="clear" w:color="auto" w:fill="auto"/>
        <w:spacing w:line="300" w:lineRule="atLeast"/>
        <w:ind w:left="3363" w:hanging="2643"/>
        <w:jc w:val="both"/>
        <w:rPr>
          <w:rFonts w:ascii="David" w:hAnsi="David" w:cs="David"/>
          <w:sz w:val="24"/>
          <w:szCs w:val="24"/>
          <w:u w:val="none"/>
        </w:rPr>
      </w:pPr>
      <w:r w:rsidRPr="00F336FD">
        <w:rPr>
          <w:rFonts w:ascii="David" w:hAnsi="David" w:cs="David"/>
          <w:sz w:val="24"/>
          <w:szCs w:val="24"/>
          <w:u w:val="none"/>
          <w:rtl/>
        </w:rPr>
        <w:t xml:space="preserve">עו"ד קמחי: </w:t>
      </w:r>
      <w:r w:rsidRPr="00F336FD">
        <w:rPr>
          <w:rFonts w:ascii="David" w:hAnsi="David" w:cs="David"/>
          <w:sz w:val="24"/>
          <w:szCs w:val="24"/>
          <w:u w:val="none"/>
          <w:rtl/>
        </w:rPr>
        <w:tab/>
      </w:r>
      <w:r w:rsidRPr="00F336FD">
        <w:rPr>
          <w:rFonts w:ascii="David" w:hAnsi="David" w:cs="David"/>
          <w:sz w:val="24"/>
          <w:szCs w:val="24"/>
          <w:rtl/>
        </w:rPr>
        <w:t>הוא דיבר על שני הסכומים ביחד או על כל סכום אחרת</w:t>
      </w:r>
      <w:r w:rsidRPr="00F336FD">
        <w:rPr>
          <w:rFonts w:ascii="David" w:hAnsi="David" w:cs="David"/>
          <w:sz w:val="24"/>
          <w:szCs w:val="24"/>
          <w:u w:val="none"/>
          <w:rtl/>
        </w:rPr>
        <w:t>?</w:t>
      </w:r>
    </w:p>
    <w:p w:rsidR="00747968" w:rsidRDefault="00747968" w:rsidP="00747968">
      <w:pPr>
        <w:pStyle w:val="af3"/>
        <w:shd w:val="clear" w:color="auto" w:fill="auto"/>
        <w:spacing w:line="300" w:lineRule="atLeast"/>
        <w:ind w:left="3363" w:hanging="2643"/>
        <w:jc w:val="both"/>
        <w:rPr>
          <w:rFonts w:ascii="David" w:hAnsi="David" w:cs="David"/>
          <w:b w:val="0"/>
          <w:bCs w:val="0"/>
          <w:sz w:val="24"/>
          <w:szCs w:val="24"/>
          <w:u w:val="none"/>
          <w:rtl/>
        </w:rPr>
      </w:pPr>
      <w:r w:rsidRPr="00F336FD">
        <w:rPr>
          <w:rFonts w:ascii="David" w:hAnsi="David" w:cs="David"/>
          <w:sz w:val="24"/>
          <w:szCs w:val="24"/>
          <w:u w:val="none"/>
          <w:rtl/>
        </w:rPr>
        <w:t xml:space="preserve">העדה, עו"ד קסירר: </w:t>
      </w:r>
      <w:r w:rsidRPr="00F336FD">
        <w:rPr>
          <w:rFonts w:ascii="David" w:hAnsi="David" w:cs="David"/>
          <w:sz w:val="24"/>
          <w:szCs w:val="24"/>
          <w:u w:val="none"/>
          <w:rtl/>
        </w:rPr>
        <w:tab/>
      </w:r>
      <w:r w:rsidRPr="00F336FD">
        <w:rPr>
          <w:rFonts w:ascii="David" w:hAnsi="David" w:cs="David"/>
          <w:sz w:val="24"/>
          <w:szCs w:val="24"/>
          <w:rtl/>
        </w:rPr>
        <w:t>על כל, על על הסכומים האלה</w:t>
      </w:r>
      <w:r w:rsidRPr="00F336FD">
        <w:rPr>
          <w:rFonts w:ascii="David" w:hAnsi="David" w:cs="David"/>
          <w:b w:val="0"/>
          <w:bCs w:val="0"/>
          <w:sz w:val="24"/>
          <w:szCs w:val="24"/>
          <w:u w:val="none"/>
          <w:rtl/>
        </w:rPr>
        <w:t>" (עמ' 57 ש' 32 – עמ' 60 ש' 12).</w:t>
      </w:r>
    </w:p>
    <w:p w:rsidR="00747968" w:rsidRPr="00F336FD" w:rsidRDefault="00747968" w:rsidP="00747968">
      <w:pPr>
        <w:pStyle w:val="af3"/>
        <w:shd w:val="clear" w:color="auto" w:fill="auto"/>
        <w:spacing w:line="300" w:lineRule="atLeast"/>
        <w:jc w:val="both"/>
        <w:rPr>
          <w:rFonts w:ascii="David" w:hAnsi="David" w:cs="David"/>
          <w:b w:val="0"/>
          <w:bCs w:val="0"/>
          <w:sz w:val="24"/>
          <w:szCs w:val="24"/>
          <w:u w:val="none"/>
        </w:rPr>
      </w:pPr>
    </w:p>
    <w:p w:rsidR="00D77CD5" w:rsidRPr="00D77CD5" w:rsidRDefault="00205CD1" w:rsidP="00906132">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lastRenderedPageBreak/>
        <w:t xml:space="preserve">ודוק, </w:t>
      </w:r>
      <w:r w:rsidR="00DD4867">
        <w:rPr>
          <w:rFonts w:ascii="David" w:hAnsi="David" w:cs="David" w:hint="cs"/>
          <w:sz w:val="24"/>
          <w:szCs w:val="24"/>
          <w:rtl/>
        </w:rPr>
        <w:t xml:space="preserve">לאור </w:t>
      </w:r>
      <w:r w:rsidR="00D77CD5">
        <w:rPr>
          <w:rFonts w:ascii="David" w:hAnsi="David" w:cs="David" w:hint="cs"/>
          <w:sz w:val="24"/>
          <w:szCs w:val="24"/>
          <w:rtl/>
        </w:rPr>
        <w:t xml:space="preserve">העובדה כי </w:t>
      </w:r>
      <w:r w:rsidR="00747968">
        <w:rPr>
          <w:rFonts w:ascii="David" w:hAnsi="David" w:cs="David" w:hint="cs"/>
          <w:sz w:val="24"/>
          <w:szCs w:val="24"/>
          <w:rtl/>
        </w:rPr>
        <w:t xml:space="preserve">נטל ההוכחה מוטל על כתפיה </w:t>
      </w:r>
      <w:r w:rsidR="00D77CD5">
        <w:rPr>
          <w:rFonts w:ascii="David" w:hAnsi="David" w:cs="David" w:hint="cs"/>
          <w:sz w:val="24"/>
          <w:szCs w:val="24"/>
          <w:rtl/>
        </w:rPr>
        <w:t>של הנתבעת וכי מדובר בנטל הוכחה מוגבר, אזי אין בעדותה של הנתבעת בלבד כדי לסתור את הגרסה לפיה הכספים יועדו מלכתחילה לצורך רכישת ספר תורה וחלקת קבר</w:t>
      </w:r>
      <w:r w:rsidR="00AF6297">
        <w:rPr>
          <w:rFonts w:ascii="David" w:hAnsi="David" w:cs="David" w:hint="cs"/>
          <w:sz w:val="24"/>
          <w:szCs w:val="24"/>
          <w:rtl/>
        </w:rPr>
        <w:t xml:space="preserve"> ונראה כי הסברה של הנתבעת </w:t>
      </w:r>
      <w:r>
        <w:rPr>
          <w:rFonts w:ascii="David" w:hAnsi="David" w:cs="David" w:hint="cs"/>
          <w:sz w:val="24"/>
          <w:szCs w:val="24"/>
          <w:rtl/>
        </w:rPr>
        <w:t xml:space="preserve">בקשר לאבחנה </w:t>
      </w:r>
      <w:r w:rsidR="00AF6297">
        <w:rPr>
          <w:rFonts w:ascii="David" w:hAnsi="David" w:cs="David" w:hint="cs"/>
          <w:sz w:val="24"/>
          <w:szCs w:val="24"/>
          <w:rtl/>
        </w:rPr>
        <w:t>בין שתי המש</w:t>
      </w:r>
      <w:r w:rsidR="00DD4867">
        <w:rPr>
          <w:rFonts w:ascii="David" w:hAnsi="David" w:cs="David" w:hint="cs"/>
          <w:sz w:val="24"/>
          <w:szCs w:val="24"/>
          <w:rtl/>
        </w:rPr>
        <w:t>יכ</w:t>
      </w:r>
      <w:r w:rsidR="00AF6297">
        <w:rPr>
          <w:rFonts w:ascii="David" w:hAnsi="David" w:cs="David" w:hint="cs"/>
          <w:sz w:val="24"/>
          <w:szCs w:val="24"/>
          <w:rtl/>
        </w:rPr>
        <w:t xml:space="preserve">ות הינה מלאכותית ומאולצת </w:t>
      </w:r>
      <w:r w:rsidR="00DD4867">
        <w:rPr>
          <w:rFonts w:ascii="David" w:hAnsi="David" w:cs="David" w:hint="cs"/>
          <w:sz w:val="24"/>
          <w:szCs w:val="24"/>
          <w:rtl/>
        </w:rPr>
        <w:t>אשר אף אינה עומדת בקנה אחד עם ההיגיון והשכל הישר</w:t>
      </w:r>
      <w:r w:rsidR="00AF6297">
        <w:rPr>
          <w:rFonts w:ascii="David" w:hAnsi="David" w:cs="David" w:hint="cs"/>
          <w:sz w:val="24"/>
          <w:szCs w:val="24"/>
          <w:rtl/>
        </w:rPr>
        <w:t xml:space="preserve">. </w:t>
      </w:r>
    </w:p>
    <w:p w:rsidR="00D77CD5" w:rsidRPr="00D77CD5" w:rsidRDefault="00D77CD5" w:rsidP="00A56E58">
      <w:pPr>
        <w:pStyle w:val="af1"/>
        <w:spacing w:before="240" w:after="120" w:line="360" w:lineRule="auto"/>
        <w:jc w:val="both"/>
        <w:rPr>
          <w:rFonts w:ascii="David" w:hAnsi="David" w:cs="David"/>
          <w:b/>
          <w:bCs/>
          <w:sz w:val="24"/>
          <w:szCs w:val="24"/>
        </w:rPr>
      </w:pPr>
    </w:p>
    <w:p w:rsidR="006753B1" w:rsidRPr="00A56E58" w:rsidRDefault="00D77CD5" w:rsidP="00DD4867">
      <w:pPr>
        <w:pStyle w:val="af1"/>
        <w:numPr>
          <w:ilvl w:val="0"/>
          <w:numId w:val="1"/>
        </w:numPr>
        <w:spacing w:before="240" w:after="120" w:line="360" w:lineRule="auto"/>
        <w:ind w:hanging="636"/>
        <w:jc w:val="both"/>
        <w:rPr>
          <w:rFonts w:ascii="David" w:hAnsi="David" w:cs="David"/>
          <w:sz w:val="24"/>
          <w:szCs w:val="24"/>
        </w:rPr>
      </w:pPr>
      <w:r w:rsidRPr="00A56E58">
        <w:rPr>
          <w:rFonts w:ascii="David" w:hAnsi="David" w:cs="David" w:hint="cs"/>
          <w:sz w:val="24"/>
          <w:szCs w:val="24"/>
          <w:rtl/>
        </w:rPr>
        <w:t xml:space="preserve">יתר על כן, </w:t>
      </w:r>
      <w:r w:rsidR="006753B1" w:rsidRPr="00A56E58">
        <w:rPr>
          <w:rFonts w:ascii="David" w:hAnsi="David" w:cs="David" w:hint="cs"/>
          <w:sz w:val="24"/>
          <w:szCs w:val="24"/>
          <w:rtl/>
        </w:rPr>
        <w:t xml:space="preserve">הנתבעת נשאלה באופן פרטני עבור </w:t>
      </w:r>
      <w:r w:rsidR="00DF3FA3">
        <w:rPr>
          <w:rFonts w:ascii="David" w:hAnsi="David" w:cs="David" w:hint="cs"/>
          <w:sz w:val="24"/>
          <w:szCs w:val="24"/>
          <w:rtl/>
        </w:rPr>
        <w:t>ה</w:t>
      </w:r>
      <w:r w:rsidR="006753B1" w:rsidRPr="00A56E58">
        <w:rPr>
          <w:rFonts w:ascii="David" w:hAnsi="David" w:cs="David" w:hint="cs"/>
          <w:sz w:val="24"/>
          <w:szCs w:val="24"/>
          <w:rtl/>
        </w:rPr>
        <w:t xml:space="preserve">עלויות של </w:t>
      </w:r>
      <w:r w:rsidR="00DF3FA3">
        <w:rPr>
          <w:rFonts w:ascii="David" w:hAnsi="David" w:cs="David" w:hint="cs"/>
          <w:sz w:val="24"/>
          <w:szCs w:val="24"/>
          <w:rtl/>
        </w:rPr>
        <w:t>רכישת חלקת קבר ו</w:t>
      </w:r>
      <w:r w:rsidR="006753B1" w:rsidRPr="00A56E58">
        <w:rPr>
          <w:rFonts w:ascii="David" w:hAnsi="David" w:cs="David" w:hint="cs"/>
          <w:sz w:val="24"/>
          <w:szCs w:val="24"/>
          <w:rtl/>
        </w:rPr>
        <w:t>ספר</w:t>
      </w:r>
      <w:r w:rsidR="00AF6297">
        <w:rPr>
          <w:rFonts w:ascii="David" w:hAnsi="David" w:cs="David" w:hint="cs"/>
          <w:sz w:val="24"/>
          <w:szCs w:val="24"/>
          <w:rtl/>
        </w:rPr>
        <w:t xml:space="preserve"> </w:t>
      </w:r>
      <w:r w:rsidR="00DF3FA3">
        <w:rPr>
          <w:rFonts w:ascii="David" w:hAnsi="David" w:cs="David" w:hint="cs"/>
          <w:sz w:val="24"/>
          <w:szCs w:val="24"/>
          <w:rtl/>
        </w:rPr>
        <w:t xml:space="preserve">תורה </w:t>
      </w:r>
      <w:r w:rsidR="00AF6297">
        <w:rPr>
          <w:rFonts w:ascii="David" w:hAnsi="David" w:cs="David" w:hint="cs"/>
          <w:sz w:val="24"/>
          <w:szCs w:val="24"/>
          <w:rtl/>
        </w:rPr>
        <w:t xml:space="preserve">וכשלה </w:t>
      </w:r>
      <w:r w:rsidR="00DF3FA3">
        <w:rPr>
          <w:rFonts w:ascii="David" w:hAnsi="David" w:cs="David" w:hint="cs"/>
          <w:sz w:val="24"/>
          <w:szCs w:val="24"/>
          <w:rtl/>
        </w:rPr>
        <w:t>מ</w:t>
      </w:r>
      <w:r w:rsidR="00AF6297">
        <w:rPr>
          <w:rFonts w:ascii="David" w:hAnsi="David" w:cs="David" w:hint="cs"/>
          <w:sz w:val="24"/>
          <w:szCs w:val="24"/>
          <w:rtl/>
        </w:rPr>
        <w:t xml:space="preserve">ליתן תשובה קונקרטית בעניינים מהותיים אלא </w:t>
      </w:r>
      <w:r w:rsidR="00DF3FA3">
        <w:rPr>
          <w:rFonts w:ascii="David" w:hAnsi="David" w:cs="David" w:hint="cs"/>
          <w:sz w:val="24"/>
          <w:szCs w:val="24"/>
          <w:rtl/>
        </w:rPr>
        <w:t xml:space="preserve">נתנה </w:t>
      </w:r>
      <w:r w:rsidR="006753B1" w:rsidRPr="00A56E58">
        <w:rPr>
          <w:rFonts w:ascii="David" w:hAnsi="David" w:cs="David" w:hint="cs"/>
          <w:sz w:val="24"/>
          <w:szCs w:val="24"/>
          <w:rtl/>
        </w:rPr>
        <w:t xml:space="preserve">תשובות סתמיות </w:t>
      </w:r>
      <w:r w:rsidR="00CE2C04" w:rsidRPr="00A56E58">
        <w:rPr>
          <w:rFonts w:ascii="David" w:hAnsi="David" w:cs="David" w:hint="cs"/>
          <w:sz w:val="24"/>
          <w:szCs w:val="24"/>
          <w:rtl/>
        </w:rPr>
        <w:t>ומתחמקות</w:t>
      </w:r>
      <w:r w:rsidR="00DF3FA3">
        <w:rPr>
          <w:rFonts w:ascii="David" w:hAnsi="David" w:cs="David" w:hint="cs"/>
          <w:sz w:val="24"/>
          <w:szCs w:val="24"/>
          <w:rtl/>
        </w:rPr>
        <w:t xml:space="preserve"> מהן עולה כי רק "התכוונה" לרכוש אותם עבור התובעת, </w:t>
      </w:r>
      <w:r w:rsidR="00CE2C04" w:rsidRPr="00A56E58">
        <w:rPr>
          <w:rFonts w:ascii="David" w:hAnsi="David" w:cs="David" w:hint="cs"/>
          <w:sz w:val="24"/>
          <w:szCs w:val="24"/>
          <w:rtl/>
        </w:rPr>
        <w:t>אולם בכלל לא בדקה את העלויות וממילא לא הביא</w:t>
      </w:r>
      <w:r w:rsidR="00DF3FA3">
        <w:rPr>
          <w:rFonts w:ascii="David" w:hAnsi="David" w:cs="David" w:hint="cs"/>
          <w:sz w:val="24"/>
          <w:szCs w:val="24"/>
          <w:rtl/>
        </w:rPr>
        <w:t>ה</w:t>
      </w:r>
      <w:r w:rsidR="00CE2C04" w:rsidRPr="00A56E58">
        <w:rPr>
          <w:rFonts w:ascii="David" w:hAnsi="David" w:cs="David" w:hint="cs"/>
          <w:sz w:val="24"/>
          <w:szCs w:val="24"/>
          <w:rtl/>
        </w:rPr>
        <w:t xml:space="preserve"> כל תיעוד </w:t>
      </w:r>
      <w:r w:rsidR="00DD4867">
        <w:rPr>
          <w:rFonts w:ascii="David" w:hAnsi="David" w:cs="David" w:hint="cs"/>
          <w:sz w:val="24"/>
          <w:szCs w:val="24"/>
          <w:rtl/>
        </w:rPr>
        <w:t>לטענותיה</w:t>
      </w:r>
      <w:r w:rsidR="00CE2C04" w:rsidRPr="00A56E58">
        <w:rPr>
          <w:rFonts w:ascii="David" w:hAnsi="David" w:cs="David" w:hint="cs"/>
          <w:sz w:val="24"/>
          <w:szCs w:val="24"/>
          <w:rtl/>
        </w:rPr>
        <w:t xml:space="preserve">. </w:t>
      </w:r>
      <w:r w:rsidR="006753B1" w:rsidRPr="00A56E58">
        <w:rPr>
          <w:rFonts w:ascii="David" w:hAnsi="David" w:cs="David" w:hint="cs"/>
          <w:sz w:val="24"/>
          <w:szCs w:val="24"/>
          <w:rtl/>
        </w:rPr>
        <w:t xml:space="preserve">כך מתוך עדותה: </w:t>
      </w:r>
    </w:p>
    <w:p w:rsidR="001B0F81" w:rsidRPr="006753B1" w:rsidRDefault="001B0F81" w:rsidP="001B0F81">
      <w:pPr>
        <w:pStyle w:val="af1"/>
        <w:spacing w:before="240" w:after="120" w:line="360" w:lineRule="auto"/>
        <w:jc w:val="both"/>
        <w:rPr>
          <w:rFonts w:ascii="David" w:hAnsi="David" w:cs="David"/>
          <w:sz w:val="24"/>
          <w:szCs w:val="24"/>
        </w:rPr>
      </w:pPr>
    </w:p>
    <w:p w:rsidR="006753B1" w:rsidRPr="00F336FD" w:rsidRDefault="006753B1" w:rsidP="00317A9D">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בסדר גמור אז ז"א לקחתי את ה-100,000 שקל הם היו בצד והם חיכו במעוד מועד. למה הם חיכו,</w:t>
      </w:r>
      <w:r w:rsidR="00317A9D">
        <w:rPr>
          <w:rFonts w:ascii="David" w:hAnsi="David" w:cs="David" w:hint="cs"/>
          <w:sz w:val="24"/>
          <w:szCs w:val="24"/>
          <w:u w:val="none"/>
          <w:rtl/>
        </w:rPr>
        <w:t xml:space="preserve"> </w:t>
      </w:r>
      <w:r w:rsidRPr="00F336FD">
        <w:rPr>
          <w:rFonts w:ascii="David" w:hAnsi="David" w:cs="David"/>
          <w:sz w:val="24"/>
          <w:szCs w:val="24"/>
          <w:u w:val="none"/>
          <w:rtl/>
        </w:rPr>
        <w:t>למתי הם חיכו?</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r>
      <w:r w:rsidR="006753B1" w:rsidRPr="00F336FD">
        <w:rPr>
          <w:rFonts w:ascii="David" w:hAnsi="David" w:cs="David"/>
          <w:sz w:val="24"/>
          <w:szCs w:val="24"/>
          <w:rtl/>
        </w:rPr>
        <w:t>אז ככה, לקבורה, שהיא רצתה שאני אקנה לה קבר. שהיא לא תיקבר בקיר. ולספר תורה</w:t>
      </w:r>
      <w:r w:rsidR="006753B1" w:rsidRPr="00F336FD">
        <w:rPr>
          <w:rFonts w:ascii="David" w:hAnsi="David" w:cs="David"/>
          <w:sz w:val="24"/>
          <w:szCs w:val="24"/>
          <w:u w:val="none"/>
          <w:rtl/>
        </w:rPr>
        <w:t>.</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או-קיי ואיפה היא רצתה להיקבר? ליד בעלה?</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t>לא.</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לא. או-קיי ביררת כמה עולה לרכוש חלקת הקבר?</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t>שהייתי שמה ביררתי כמה עולה להיקבר לא בקיר.</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כן כמה עולה?</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t>להיקבר אמרו לי 10,000 שקלים בזמנו.</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למה לא קנית לה?</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t>לא קניתי. כי לא הרגשתי הצורך לקנות.</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למה?</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t>כי אני יודעת שאני זו שאחראית עליה והיא סמכה עליי, ואמרתי ואחרי שהיא תלך לעולמה אני אכבד אותה,</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בשלב מסוים כבר לא היית בקשר איתה, לא יודעת מה קורה</w:t>
      </w:r>
      <w:r w:rsidRPr="00F336FD">
        <w:rPr>
          <w:rFonts w:ascii="David" w:hAnsi="David" w:cs="David"/>
          <w:sz w:val="24"/>
          <w:szCs w:val="24"/>
          <w:u w:val="none"/>
          <w:rtl/>
        </w:rPr>
        <w:t xml:space="preserve"> </w:t>
      </w:r>
      <w:r w:rsidRPr="00F336FD">
        <w:rPr>
          <w:rFonts w:ascii="David" w:hAnsi="David" w:cs="David"/>
          <w:sz w:val="24"/>
          <w:szCs w:val="24"/>
          <w:rtl/>
        </w:rPr>
        <w:t>איתה, נכון? ועדיין לא קנית, לא מימשת את הרצון הזה שלה</w:t>
      </w:r>
      <w:r w:rsidRPr="00F336FD">
        <w:rPr>
          <w:rFonts w:ascii="David" w:hAnsi="David" w:cs="David"/>
          <w:sz w:val="24"/>
          <w:szCs w:val="24"/>
          <w:u w:val="none"/>
          <w:rtl/>
        </w:rPr>
        <w:t>.</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r>
      <w:r w:rsidR="006753B1" w:rsidRPr="00F336FD">
        <w:rPr>
          <w:rFonts w:ascii="David" w:hAnsi="David" w:cs="David"/>
          <w:sz w:val="24"/>
          <w:szCs w:val="24"/>
          <w:rtl/>
        </w:rPr>
        <w:t>לא מימשתי.</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r>
      <w:r w:rsidRPr="00F336FD">
        <w:rPr>
          <w:rFonts w:ascii="David" w:hAnsi="David" w:cs="David"/>
          <w:sz w:val="24"/>
          <w:szCs w:val="24"/>
          <w:rtl/>
        </w:rPr>
        <w:t>או-קיי ביררת כמה עולה לרכוש ספר תורה?</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r>
      <w:r w:rsidR="006753B1" w:rsidRPr="00F336FD">
        <w:rPr>
          <w:rFonts w:ascii="David" w:hAnsi="David" w:cs="David"/>
          <w:sz w:val="24"/>
          <w:szCs w:val="24"/>
          <w:rtl/>
        </w:rPr>
        <w:t>זה יכול להתחיל מ-20 ו-50 ולהגיע לחצי מיליון</w:t>
      </w:r>
      <w:r w:rsidR="006753B1" w:rsidRPr="00F336FD">
        <w:rPr>
          <w:rFonts w:ascii="David" w:hAnsi="David" w:cs="David"/>
          <w:sz w:val="24"/>
          <w:szCs w:val="24"/>
          <w:u w:val="none"/>
          <w:rtl/>
        </w:rPr>
        <w:t>.</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אני מכירה קצת, זה מתחיל מ,</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t>גם אני מכירה את זה, במקרה מהמשפחה שלי הוא גבאי, וביררתי ,ואני יודעת בדיוק,</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בספר תורה ב-20,000?</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t>את יכולה, את לא צריכה לקרות משהו מפואר.</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ספר תורה ב-20,000 שקלים. או-קיי בסדר גמור. אז ביררת ותכננת לקנות לה?</w:t>
      </w:r>
    </w:p>
    <w:p w:rsidR="006753B1" w:rsidRPr="00F336FD" w:rsidRDefault="00906132" w:rsidP="006753B1">
      <w:pPr>
        <w:pStyle w:val="af3"/>
        <w:shd w:val="clear" w:color="auto" w:fill="auto"/>
        <w:spacing w:line="300" w:lineRule="atLeast"/>
        <w:ind w:left="2988" w:hanging="2268"/>
        <w:jc w:val="both"/>
        <w:rPr>
          <w:rFonts w:ascii="David" w:hAnsi="David" w:cs="David"/>
          <w:sz w:val="24"/>
          <w:szCs w:val="24"/>
          <w:u w:val="none"/>
        </w:rPr>
      </w:pPr>
      <w:r>
        <w:rPr>
          <w:rFonts w:ascii="David" w:hAnsi="David" w:cs="David" w:hint="cs"/>
          <w:sz w:val="24"/>
          <w:szCs w:val="24"/>
          <w:u w:val="none"/>
          <w:rtl/>
        </w:rPr>
        <w:t>נתבעת</w:t>
      </w:r>
      <w:r w:rsidR="006753B1" w:rsidRPr="00F336FD">
        <w:rPr>
          <w:rFonts w:ascii="David" w:hAnsi="David" w:cs="David"/>
          <w:sz w:val="24"/>
          <w:szCs w:val="24"/>
          <w:u w:val="none"/>
          <w:rtl/>
        </w:rPr>
        <w:t xml:space="preserve">: </w:t>
      </w:r>
      <w:r w:rsidR="006753B1" w:rsidRPr="00F336FD">
        <w:rPr>
          <w:rFonts w:ascii="David" w:hAnsi="David" w:cs="David"/>
          <w:sz w:val="24"/>
          <w:szCs w:val="24"/>
          <w:u w:val="none"/>
          <w:rtl/>
        </w:rPr>
        <w:tab/>
        <w:t>ניסיתי לקנות לה.</w:t>
      </w:r>
    </w:p>
    <w:p w:rsidR="006753B1" w:rsidRPr="00F336FD" w:rsidRDefault="006753B1" w:rsidP="006753B1">
      <w:pPr>
        <w:pStyle w:val="af3"/>
        <w:shd w:val="clear" w:color="auto" w:fill="auto"/>
        <w:spacing w:line="300" w:lineRule="atLeast"/>
        <w:ind w:left="2988" w:hanging="226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עם 100,000 שקלים?</w:t>
      </w:r>
    </w:p>
    <w:p w:rsidR="006753B1" w:rsidRPr="00A56E58" w:rsidRDefault="00906132" w:rsidP="006753B1">
      <w:pPr>
        <w:pStyle w:val="af3"/>
        <w:shd w:val="clear" w:color="auto" w:fill="auto"/>
        <w:spacing w:line="300" w:lineRule="atLeast"/>
        <w:ind w:left="2988" w:hanging="2268"/>
        <w:jc w:val="both"/>
        <w:rPr>
          <w:rFonts w:ascii="David" w:hAnsi="David" w:cs="David"/>
          <w:b w:val="0"/>
          <w:bCs w:val="0"/>
          <w:sz w:val="24"/>
          <w:szCs w:val="24"/>
          <w:u w:val="none"/>
        </w:rPr>
      </w:pPr>
      <w:r>
        <w:rPr>
          <w:rFonts w:ascii="David" w:hAnsi="David" w:cs="David" w:hint="cs"/>
          <w:sz w:val="24"/>
          <w:szCs w:val="24"/>
          <w:u w:val="none"/>
          <w:rtl/>
        </w:rPr>
        <w:lastRenderedPageBreak/>
        <w:t>נתבעת</w:t>
      </w:r>
      <w:r w:rsidR="00A56E58">
        <w:rPr>
          <w:rFonts w:ascii="David" w:hAnsi="David" w:cs="David"/>
          <w:sz w:val="24"/>
          <w:szCs w:val="24"/>
          <w:u w:val="none"/>
          <w:rtl/>
        </w:rPr>
        <w:t xml:space="preserve">: </w:t>
      </w:r>
      <w:r w:rsidR="00A56E58">
        <w:rPr>
          <w:rFonts w:ascii="David" w:hAnsi="David" w:cs="David"/>
          <w:sz w:val="24"/>
          <w:szCs w:val="24"/>
          <w:u w:val="none"/>
          <w:rtl/>
        </w:rPr>
        <w:tab/>
        <w:t>כן</w:t>
      </w:r>
      <w:r w:rsidR="00A56E58">
        <w:rPr>
          <w:rFonts w:ascii="David" w:hAnsi="David" w:cs="David" w:hint="cs"/>
          <w:b w:val="0"/>
          <w:bCs w:val="0"/>
          <w:sz w:val="24"/>
          <w:szCs w:val="24"/>
          <w:u w:val="none"/>
          <w:rtl/>
        </w:rPr>
        <w:t>" (</w:t>
      </w:r>
      <w:r w:rsidR="00AF6297">
        <w:rPr>
          <w:rFonts w:ascii="David" w:hAnsi="David" w:cs="David" w:hint="cs"/>
          <w:b w:val="0"/>
          <w:bCs w:val="0"/>
          <w:sz w:val="24"/>
          <w:szCs w:val="24"/>
          <w:u w:val="none"/>
          <w:rtl/>
        </w:rPr>
        <w:t>עמ' 137, ש' 31-עמ' 138, ש' 25).</w:t>
      </w:r>
    </w:p>
    <w:p w:rsidR="006753B1" w:rsidRPr="00F336FD" w:rsidRDefault="006753B1" w:rsidP="006753B1">
      <w:pPr>
        <w:pStyle w:val="af3"/>
        <w:shd w:val="clear" w:color="auto" w:fill="auto"/>
        <w:spacing w:line="360" w:lineRule="auto"/>
        <w:ind w:left="2643" w:hanging="2643"/>
        <w:jc w:val="both"/>
        <w:rPr>
          <w:rFonts w:ascii="David" w:hAnsi="David" w:cs="David"/>
          <w:b w:val="0"/>
          <w:bCs w:val="0"/>
          <w:sz w:val="24"/>
          <w:szCs w:val="24"/>
        </w:rPr>
      </w:pPr>
    </w:p>
    <w:p w:rsidR="00541C97" w:rsidRDefault="00447EFD" w:rsidP="00DD4867">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אשר על כן, נוכח כל האמור לעיל, נחה דעתי כי </w:t>
      </w:r>
      <w:r w:rsidR="00B84698">
        <w:rPr>
          <w:rFonts w:ascii="David" w:hAnsi="David" w:cs="David" w:hint="cs"/>
          <w:sz w:val="24"/>
          <w:szCs w:val="24"/>
          <w:rtl/>
        </w:rPr>
        <w:t>ה</w:t>
      </w:r>
      <w:r w:rsidR="00F336FD" w:rsidRPr="00541C97">
        <w:rPr>
          <w:rFonts w:ascii="David" w:hAnsi="David" w:cs="David"/>
          <w:sz w:val="24"/>
          <w:szCs w:val="24"/>
          <w:rtl/>
        </w:rPr>
        <w:t xml:space="preserve">כספים </w:t>
      </w:r>
      <w:r w:rsidR="00E15803">
        <w:rPr>
          <w:rFonts w:ascii="David" w:hAnsi="David" w:cs="David"/>
          <w:sz w:val="24"/>
          <w:szCs w:val="24"/>
          <w:rtl/>
        </w:rPr>
        <w:t xml:space="preserve">בסך של 300,000 ₪ </w:t>
      </w:r>
      <w:r w:rsidR="00B84698">
        <w:rPr>
          <w:rFonts w:ascii="David" w:hAnsi="David" w:cs="David" w:hint="cs"/>
          <w:sz w:val="24"/>
          <w:szCs w:val="24"/>
          <w:rtl/>
        </w:rPr>
        <w:t xml:space="preserve">לא הוענקו </w:t>
      </w:r>
      <w:r>
        <w:rPr>
          <w:rFonts w:ascii="David" w:hAnsi="David" w:cs="David" w:hint="cs"/>
          <w:sz w:val="24"/>
          <w:szCs w:val="24"/>
          <w:rtl/>
        </w:rPr>
        <w:t xml:space="preserve">לנתבעת </w:t>
      </w:r>
      <w:r w:rsidR="00B84698">
        <w:rPr>
          <w:rFonts w:ascii="David" w:hAnsi="David" w:cs="David" w:hint="cs"/>
          <w:sz w:val="24"/>
          <w:szCs w:val="24"/>
          <w:rtl/>
        </w:rPr>
        <w:t xml:space="preserve">במתנה </w:t>
      </w:r>
      <w:r>
        <w:rPr>
          <w:rFonts w:ascii="David" w:hAnsi="David" w:cs="David" w:hint="cs"/>
          <w:sz w:val="24"/>
          <w:szCs w:val="24"/>
          <w:rtl/>
        </w:rPr>
        <w:t>שכן בעת העברת הכספים הנתבעת לא היתה מסוגלת ל</w:t>
      </w:r>
      <w:r w:rsidR="00DF3FA3">
        <w:rPr>
          <w:rFonts w:ascii="David" w:hAnsi="David" w:cs="David" w:hint="cs"/>
          <w:sz w:val="24"/>
          <w:szCs w:val="24"/>
          <w:rtl/>
        </w:rPr>
        <w:t xml:space="preserve">שקול נכונה </w:t>
      </w:r>
      <w:r>
        <w:rPr>
          <w:rFonts w:ascii="David" w:hAnsi="David" w:cs="David" w:hint="cs"/>
          <w:sz w:val="24"/>
          <w:szCs w:val="24"/>
          <w:rtl/>
        </w:rPr>
        <w:t xml:space="preserve">טיבה של העברה זו או לכל היותר </w:t>
      </w:r>
      <w:r w:rsidR="00DF3FA3">
        <w:rPr>
          <w:rFonts w:ascii="David" w:hAnsi="David" w:cs="David" w:hint="cs"/>
          <w:sz w:val="24"/>
          <w:szCs w:val="24"/>
          <w:rtl/>
        </w:rPr>
        <w:t xml:space="preserve">העברות אלו </w:t>
      </w:r>
      <w:r>
        <w:rPr>
          <w:rFonts w:ascii="David" w:hAnsi="David" w:cs="David" w:hint="cs"/>
          <w:sz w:val="24"/>
          <w:szCs w:val="24"/>
          <w:rtl/>
        </w:rPr>
        <w:t xml:space="preserve">שימשו </w:t>
      </w:r>
      <w:r w:rsidR="00DD4867">
        <w:rPr>
          <w:rFonts w:ascii="David" w:hAnsi="David" w:cs="David" w:hint="cs"/>
          <w:sz w:val="24"/>
          <w:szCs w:val="24"/>
          <w:rtl/>
        </w:rPr>
        <w:t xml:space="preserve">על פי רצונה של התובעת </w:t>
      </w:r>
      <w:r>
        <w:rPr>
          <w:rFonts w:ascii="David" w:hAnsi="David" w:cs="David" w:hint="cs"/>
          <w:sz w:val="24"/>
          <w:szCs w:val="24"/>
          <w:rtl/>
        </w:rPr>
        <w:t xml:space="preserve">לצרכיה </w:t>
      </w:r>
      <w:r w:rsidR="00DD4867">
        <w:rPr>
          <w:rFonts w:ascii="David" w:hAnsi="David" w:cs="David" w:hint="cs"/>
          <w:sz w:val="24"/>
          <w:szCs w:val="24"/>
          <w:rtl/>
        </w:rPr>
        <w:t>בלבד</w:t>
      </w:r>
      <w:r>
        <w:rPr>
          <w:rFonts w:ascii="David" w:hAnsi="David" w:cs="David" w:hint="cs"/>
          <w:sz w:val="24"/>
          <w:szCs w:val="24"/>
          <w:rtl/>
        </w:rPr>
        <w:t xml:space="preserve"> (רכישת ספר תורה וחלקת קבר). בנסיבות אלו, משכספים אלו נטלו שלא כדין </w:t>
      </w:r>
      <w:r>
        <w:rPr>
          <w:rFonts w:ascii="David" w:hAnsi="David" w:cs="David"/>
          <w:sz w:val="24"/>
          <w:szCs w:val="24"/>
          <w:rtl/>
        </w:rPr>
        <w:t>–</w:t>
      </w:r>
      <w:r>
        <w:rPr>
          <w:rFonts w:ascii="David" w:hAnsi="David" w:cs="David" w:hint="cs"/>
          <w:sz w:val="24"/>
          <w:szCs w:val="24"/>
          <w:rtl/>
        </w:rPr>
        <w:t xml:space="preserve"> אזי </w:t>
      </w:r>
      <w:r w:rsidR="00F336FD" w:rsidRPr="00541C97">
        <w:rPr>
          <w:rFonts w:ascii="David" w:hAnsi="David" w:cs="David"/>
          <w:sz w:val="24"/>
          <w:szCs w:val="24"/>
          <w:rtl/>
        </w:rPr>
        <w:t xml:space="preserve">על התובעת להשיב את הסך של 300,000 ₪ </w:t>
      </w:r>
      <w:r w:rsidR="00B84698">
        <w:rPr>
          <w:rFonts w:ascii="David" w:hAnsi="David" w:cs="David" w:hint="cs"/>
          <w:sz w:val="24"/>
          <w:szCs w:val="24"/>
          <w:rtl/>
        </w:rPr>
        <w:t>לידי התובעת</w:t>
      </w:r>
      <w:r w:rsidR="00F336FD" w:rsidRPr="00541C97">
        <w:rPr>
          <w:rFonts w:ascii="David" w:hAnsi="David" w:cs="David"/>
          <w:sz w:val="24"/>
          <w:szCs w:val="24"/>
          <w:rtl/>
        </w:rPr>
        <w:t>.</w:t>
      </w:r>
      <w:r w:rsidR="00F336FD" w:rsidRPr="00541C97">
        <w:rPr>
          <w:rFonts w:ascii="David" w:hAnsi="David" w:cs="David"/>
          <w:b/>
          <w:bCs/>
          <w:sz w:val="24"/>
          <w:szCs w:val="24"/>
          <w:rtl/>
        </w:rPr>
        <w:t xml:space="preserve"> </w:t>
      </w:r>
    </w:p>
    <w:p w:rsidR="00541C97" w:rsidRPr="00541C97" w:rsidRDefault="00F336FD" w:rsidP="00541C97">
      <w:pPr>
        <w:spacing w:before="240" w:after="120" w:line="360" w:lineRule="auto"/>
        <w:jc w:val="both"/>
        <w:rPr>
          <w:rFonts w:ascii="David" w:hAnsi="David"/>
          <w:b/>
          <w:bCs/>
        </w:rPr>
      </w:pPr>
      <w:r w:rsidRPr="00541C97">
        <w:rPr>
          <w:rFonts w:ascii="David" w:hAnsi="David"/>
          <w:b/>
          <w:bCs/>
          <w:u w:val="single"/>
          <w:rtl/>
        </w:rPr>
        <w:t>הסך של 100,000 ₪ שהועברו ביום 4.10.17 לנתבעת</w:t>
      </w:r>
      <w:r w:rsidRPr="00541C97">
        <w:rPr>
          <w:rFonts w:ascii="David" w:hAnsi="David"/>
          <w:rtl/>
        </w:rPr>
        <w:t>:</w:t>
      </w:r>
    </w:p>
    <w:p w:rsidR="00541C97" w:rsidRPr="00541C97" w:rsidRDefault="00541C97" w:rsidP="00541C97">
      <w:pPr>
        <w:pStyle w:val="af1"/>
        <w:rPr>
          <w:rFonts w:ascii="David" w:hAnsi="David" w:cs="David"/>
          <w:sz w:val="24"/>
          <w:szCs w:val="24"/>
          <w:rtl/>
        </w:rPr>
      </w:pPr>
    </w:p>
    <w:p w:rsidR="00541C97" w:rsidRDefault="00F336FD" w:rsidP="00541C97">
      <w:pPr>
        <w:pStyle w:val="af1"/>
        <w:numPr>
          <w:ilvl w:val="0"/>
          <w:numId w:val="1"/>
        </w:numPr>
        <w:spacing w:before="240" w:after="120" w:line="360" w:lineRule="auto"/>
        <w:ind w:hanging="636"/>
        <w:jc w:val="both"/>
        <w:rPr>
          <w:rFonts w:ascii="David" w:hAnsi="David" w:cs="David"/>
          <w:b/>
          <w:bCs/>
          <w:sz w:val="24"/>
          <w:szCs w:val="24"/>
        </w:rPr>
      </w:pPr>
      <w:r w:rsidRPr="00541C97">
        <w:rPr>
          <w:rFonts w:ascii="David" w:hAnsi="David" w:cs="David"/>
          <w:sz w:val="24"/>
          <w:szCs w:val="24"/>
          <w:rtl/>
        </w:rPr>
        <w:t>לטענת הנתבעת סכום זה הועבר לה לבקשת התובעת על מנת שהנתבעת תרכוש עבורה חלקת קבר, שכן חששה מאוד להיקבר בקיר וכן על מנת שתכניס עבורה ספר תורה לבית כנסת.</w:t>
      </w:r>
      <w:r w:rsidRPr="00541C97">
        <w:rPr>
          <w:rFonts w:ascii="David" w:hAnsi="David" w:cs="David"/>
          <w:b/>
          <w:bCs/>
          <w:sz w:val="24"/>
          <w:szCs w:val="24"/>
          <w:rtl/>
        </w:rPr>
        <w:t xml:space="preserve"> </w:t>
      </w:r>
      <w:r w:rsidRPr="00541C97">
        <w:rPr>
          <w:rFonts w:ascii="David" w:hAnsi="David" w:cs="David"/>
          <w:sz w:val="24"/>
          <w:szCs w:val="24"/>
          <w:rtl/>
        </w:rPr>
        <w:t>בפועל, לא נרכשה כל חלקת קבר עבור התובעת</w:t>
      </w:r>
      <w:r w:rsidR="00DF3FA3">
        <w:rPr>
          <w:rFonts w:ascii="David" w:hAnsi="David" w:cs="David" w:hint="cs"/>
          <w:sz w:val="24"/>
          <w:szCs w:val="24"/>
          <w:rtl/>
        </w:rPr>
        <w:t xml:space="preserve"> ולא נרכש ספר תורה</w:t>
      </w:r>
      <w:r w:rsidRPr="00541C97">
        <w:rPr>
          <w:rFonts w:ascii="David" w:hAnsi="David" w:cs="David"/>
          <w:sz w:val="24"/>
          <w:szCs w:val="24"/>
          <w:rtl/>
        </w:rPr>
        <w:t xml:space="preserve">. </w:t>
      </w:r>
    </w:p>
    <w:p w:rsidR="00541C97" w:rsidRPr="00541C97" w:rsidRDefault="00541C97" w:rsidP="00541C97">
      <w:pPr>
        <w:pStyle w:val="af1"/>
        <w:spacing w:before="240" w:after="120" w:line="360" w:lineRule="auto"/>
        <w:jc w:val="both"/>
        <w:rPr>
          <w:rFonts w:ascii="David" w:hAnsi="David" w:cs="David"/>
          <w:b/>
          <w:bCs/>
          <w:sz w:val="24"/>
          <w:szCs w:val="24"/>
        </w:rPr>
      </w:pPr>
    </w:p>
    <w:p w:rsidR="00FA1AE8" w:rsidRPr="00FA1AE8" w:rsidRDefault="00447EFD" w:rsidP="00FA1AE8">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יצוין, כי </w:t>
      </w:r>
      <w:r w:rsidR="00F336FD" w:rsidRPr="00541C97">
        <w:rPr>
          <w:rFonts w:ascii="David" w:hAnsi="David" w:cs="David"/>
          <w:sz w:val="24"/>
          <w:szCs w:val="24"/>
          <w:rtl/>
        </w:rPr>
        <w:t>ביום 17.11.22 הגישה ב"כ ה</w:t>
      </w:r>
      <w:r>
        <w:rPr>
          <w:rFonts w:ascii="David" w:hAnsi="David" w:cs="David" w:hint="cs"/>
          <w:sz w:val="24"/>
          <w:szCs w:val="24"/>
          <w:rtl/>
        </w:rPr>
        <w:t xml:space="preserve">תובעת </w:t>
      </w:r>
      <w:r w:rsidR="00F336FD" w:rsidRPr="00541C97">
        <w:rPr>
          <w:rFonts w:ascii="David" w:hAnsi="David" w:cs="David"/>
          <w:sz w:val="24"/>
          <w:szCs w:val="24"/>
          <w:rtl/>
        </w:rPr>
        <w:t>בקשה להורות לנתבעת לה</w:t>
      </w:r>
      <w:r>
        <w:rPr>
          <w:rFonts w:ascii="David" w:hAnsi="David" w:cs="David" w:hint="cs"/>
          <w:sz w:val="24"/>
          <w:szCs w:val="24"/>
          <w:rtl/>
        </w:rPr>
        <w:t xml:space="preserve">שיב לידי התובעת את הסך של </w:t>
      </w:r>
      <w:r w:rsidR="00F336FD" w:rsidRPr="00541C97">
        <w:rPr>
          <w:rFonts w:ascii="David" w:hAnsi="David" w:cs="David"/>
          <w:sz w:val="24"/>
          <w:szCs w:val="24"/>
          <w:rtl/>
        </w:rPr>
        <w:t xml:space="preserve">100,000 ₪ </w:t>
      </w:r>
      <w:r>
        <w:rPr>
          <w:rFonts w:ascii="David" w:hAnsi="David" w:cs="David" w:hint="cs"/>
          <w:sz w:val="24"/>
          <w:szCs w:val="24"/>
          <w:rtl/>
        </w:rPr>
        <w:t xml:space="preserve">בשים לב להודעת הנתבעת בכתב </w:t>
      </w:r>
      <w:r w:rsidR="00F336FD" w:rsidRPr="00541C97">
        <w:rPr>
          <w:rFonts w:ascii="David" w:hAnsi="David" w:cs="David"/>
          <w:sz w:val="24"/>
          <w:szCs w:val="24"/>
          <w:rtl/>
        </w:rPr>
        <w:t xml:space="preserve">הגנתה המתוקן כי </w:t>
      </w:r>
      <w:r>
        <w:rPr>
          <w:rFonts w:ascii="David" w:hAnsi="David" w:cs="David" w:hint="cs"/>
          <w:sz w:val="24"/>
          <w:szCs w:val="24"/>
          <w:rtl/>
        </w:rPr>
        <w:t xml:space="preserve">כספים אלו היו מיועדים לרכישת ספר תורה וחלקת קבר. </w:t>
      </w:r>
      <w:r w:rsidR="00FA1AE8">
        <w:rPr>
          <w:rFonts w:ascii="David" w:hAnsi="David" w:cs="David" w:hint="cs"/>
          <w:sz w:val="24"/>
          <w:szCs w:val="24"/>
          <w:rtl/>
        </w:rPr>
        <w:t xml:space="preserve">ביום 10.1.23 נעתרתי לבקשה זו ונקבע כי סוגיה זו תידון בפסק הדין. </w:t>
      </w:r>
    </w:p>
    <w:p w:rsidR="00FA1AE8" w:rsidRPr="00FA1AE8" w:rsidRDefault="00FA1AE8" w:rsidP="00FA1AE8">
      <w:pPr>
        <w:pStyle w:val="af1"/>
        <w:rPr>
          <w:rFonts w:ascii="David" w:hAnsi="David" w:cs="David"/>
          <w:sz w:val="24"/>
          <w:szCs w:val="24"/>
          <w:rtl/>
        </w:rPr>
      </w:pPr>
    </w:p>
    <w:p w:rsidR="00541C97" w:rsidRDefault="00FA1AE8" w:rsidP="00FA1AE8">
      <w:pPr>
        <w:pStyle w:val="af1"/>
        <w:numPr>
          <w:ilvl w:val="0"/>
          <w:numId w:val="1"/>
        </w:numPr>
        <w:spacing w:before="240" w:after="120" w:line="360" w:lineRule="auto"/>
        <w:ind w:hanging="636"/>
        <w:jc w:val="both"/>
        <w:rPr>
          <w:rFonts w:ascii="David" w:hAnsi="David" w:cs="David"/>
          <w:b/>
          <w:bCs/>
          <w:sz w:val="24"/>
          <w:szCs w:val="24"/>
        </w:rPr>
      </w:pPr>
      <w:r>
        <w:rPr>
          <w:rFonts w:ascii="David" w:hAnsi="David" w:cs="David" w:hint="cs"/>
          <w:sz w:val="24"/>
          <w:szCs w:val="24"/>
          <w:rtl/>
        </w:rPr>
        <w:t xml:space="preserve">בנסיבות אלו, נוכח הודאת הנתבעת כי סכום זה נועד ממילא לצרכי הנתבעת שטרם התממשו ונוכח מסקנתי לפיה הנתבעת פעלה שלא כדין בחשבון הבנק של הנתבעת ובניגוד להסכמות בין הנתבעת לתובעת ו/או להרשאה שניתנה לה בחשבון הבנק ומאחר שמונו לתובעת אפוטרופוסיות אשר פועלות לטובתה, אזי אין כל </w:t>
      </w:r>
      <w:r w:rsidR="00E15803">
        <w:rPr>
          <w:rFonts w:ascii="David" w:hAnsi="David" w:cs="David" w:hint="cs"/>
          <w:sz w:val="24"/>
          <w:szCs w:val="24"/>
          <w:rtl/>
        </w:rPr>
        <w:t xml:space="preserve">הצדק להותיר סכום זה בידיה. על כן, </w:t>
      </w:r>
      <w:r>
        <w:rPr>
          <w:rFonts w:ascii="David" w:hAnsi="David" w:cs="David" w:hint="cs"/>
          <w:sz w:val="24"/>
          <w:szCs w:val="24"/>
          <w:rtl/>
        </w:rPr>
        <w:t xml:space="preserve">אני </w:t>
      </w:r>
      <w:r w:rsidR="00F336FD" w:rsidRPr="00541C97">
        <w:rPr>
          <w:rFonts w:ascii="David" w:hAnsi="David" w:cs="David"/>
          <w:sz w:val="24"/>
          <w:szCs w:val="24"/>
          <w:rtl/>
        </w:rPr>
        <w:t xml:space="preserve">מורה </w:t>
      </w:r>
      <w:r w:rsidR="00E15803">
        <w:rPr>
          <w:rFonts w:ascii="David" w:hAnsi="David" w:cs="David" w:hint="cs"/>
          <w:sz w:val="24"/>
          <w:szCs w:val="24"/>
          <w:rtl/>
        </w:rPr>
        <w:t xml:space="preserve">כי סכום זה יושב לידי התובעת. </w:t>
      </w:r>
    </w:p>
    <w:p w:rsidR="007276AD" w:rsidRPr="007276AD" w:rsidRDefault="007276AD" w:rsidP="007276AD">
      <w:pPr>
        <w:pStyle w:val="af1"/>
        <w:rPr>
          <w:rFonts w:ascii="David" w:hAnsi="David" w:cs="David"/>
          <w:b/>
          <w:bCs/>
          <w:sz w:val="24"/>
          <w:szCs w:val="24"/>
          <w:rtl/>
        </w:rPr>
      </w:pPr>
    </w:p>
    <w:p w:rsidR="007276AD" w:rsidRDefault="007276AD" w:rsidP="00DF3FA3">
      <w:pPr>
        <w:pStyle w:val="af1"/>
        <w:numPr>
          <w:ilvl w:val="0"/>
          <w:numId w:val="1"/>
        </w:numPr>
        <w:spacing w:before="240" w:after="120" w:line="360" w:lineRule="auto"/>
        <w:ind w:hanging="636"/>
        <w:jc w:val="both"/>
        <w:rPr>
          <w:rFonts w:ascii="David" w:hAnsi="David" w:cs="David"/>
          <w:sz w:val="24"/>
          <w:szCs w:val="24"/>
        </w:rPr>
      </w:pPr>
      <w:r w:rsidRPr="00DF3FA3">
        <w:rPr>
          <w:rFonts w:ascii="David" w:hAnsi="David" w:cs="David" w:hint="cs"/>
          <w:b/>
          <w:bCs/>
          <w:sz w:val="24"/>
          <w:szCs w:val="24"/>
          <w:u w:val="single"/>
          <w:rtl/>
        </w:rPr>
        <w:t>סיכומם של דברים</w:t>
      </w:r>
      <w:r w:rsidRPr="007276AD">
        <w:rPr>
          <w:rFonts w:ascii="David" w:hAnsi="David" w:cs="David" w:hint="cs"/>
          <w:sz w:val="24"/>
          <w:szCs w:val="24"/>
          <w:rtl/>
        </w:rPr>
        <w:t xml:space="preserve">, </w:t>
      </w:r>
      <w:r w:rsidR="00FA1AE8">
        <w:rPr>
          <w:rFonts w:ascii="David" w:hAnsi="David" w:cs="David" w:hint="cs"/>
          <w:sz w:val="24"/>
          <w:szCs w:val="24"/>
          <w:rtl/>
        </w:rPr>
        <w:t xml:space="preserve">בחינת משיכות הכספים מחשבון הבנק של הנתבעת בסך 570,000 ₪ מלמדת כי </w:t>
      </w:r>
      <w:r w:rsidR="00571CC0">
        <w:rPr>
          <w:rFonts w:ascii="David" w:hAnsi="David" w:cs="David" w:hint="cs"/>
          <w:sz w:val="24"/>
          <w:szCs w:val="24"/>
          <w:rtl/>
        </w:rPr>
        <w:t>לא היתה גמירות דעת מלאה של ה</w:t>
      </w:r>
      <w:r w:rsidR="00DF3FA3">
        <w:rPr>
          <w:rFonts w:ascii="David" w:hAnsi="David" w:cs="David" w:hint="cs"/>
          <w:sz w:val="24"/>
          <w:szCs w:val="24"/>
          <w:rtl/>
        </w:rPr>
        <w:t xml:space="preserve">תובעת </w:t>
      </w:r>
      <w:r w:rsidR="00571CC0">
        <w:rPr>
          <w:rFonts w:ascii="David" w:hAnsi="David" w:cs="David" w:hint="cs"/>
          <w:sz w:val="24"/>
          <w:szCs w:val="24"/>
          <w:rtl/>
        </w:rPr>
        <w:t xml:space="preserve">בקשר למשיכות הכספים וכי הנתבעת ניצלה את חולשתה </w:t>
      </w:r>
      <w:r w:rsidR="00DF3FA3">
        <w:rPr>
          <w:rFonts w:ascii="David" w:hAnsi="David" w:cs="David" w:hint="cs"/>
          <w:sz w:val="24"/>
          <w:szCs w:val="24"/>
          <w:rtl/>
        </w:rPr>
        <w:t xml:space="preserve">של הנתבעת </w:t>
      </w:r>
      <w:r w:rsidR="00571CC0">
        <w:rPr>
          <w:rFonts w:ascii="David" w:hAnsi="David" w:cs="David" w:hint="cs"/>
          <w:sz w:val="24"/>
          <w:szCs w:val="24"/>
          <w:rtl/>
        </w:rPr>
        <w:t xml:space="preserve">ובאופן שפעולותיה של הנתבעת הביאו לכך שחשבון הבנק של הנתבעת רוקן והיא נותרה חסרת משאבים כלכליים על מנת להבטיח את יכולתה להתקיים בערוב ימיה. </w:t>
      </w:r>
      <w:r w:rsidR="000D509F">
        <w:rPr>
          <w:rFonts w:ascii="David" w:hAnsi="David" w:cs="David" w:hint="cs"/>
          <w:sz w:val="24"/>
          <w:szCs w:val="24"/>
          <w:rtl/>
        </w:rPr>
        <w:t xml:space="preserve">בנסיבות אלו, מצאתי כי </w:t>
      </w:r>
      <w:r w:rsidRPr="007276AD">
        <w:rPr>
          <w:rFonts w:ascii="David" w:hAnsi="David" w:cs="David" w:hint="cs"/>
          <w:sz w:val="24"/>
          <w:szCs w:val="24"/>
          <w:rtl/>
        </w:rPr>
        <w:t xml:space="preserve">הוכחה עילת העושק ובאופן שמזכה את התובעת להשיב </w:t>
      </w:r>
      <w:r w:rsidR="000D509F">
        <w:rPr>
          <w:rFonts w:ascii="David" w:hAnsi="David" w:cs="David" w:hint="cs"/>
          <w:sz w:val="24"/>
          <w:szCs w:val="24"/>
          <w:rtl/>
        </w:rPr>
        <w:t xml:space="preserve">לידיה </w:t>
      </w:r>
      <w:r w:rsidRPr="007276AD">
        <w:rPr>
          <w:rFonts w:ascii="David" w:hAnsi="David" w:cs="David" w:hint="cs"/>
          <w:sz w:val="24"/>
          <w:szCs w:val="24"/>
          <w:rtl/>
        </w:rPr>
        <w:t xml:space="preserve">את הכספים שנטלו שלא כדין. </w:t>
      </w:r>
    </w:p>
    <w:p w:rsidR="00A7119C" w:rsidRPr="00A7119C" w:rsidRDefault="00A7119C" w:rsidP="00A7119C">
      <w:pPr>
        <w:pStyle w:val="af1"/>
        <w:rPr>
          <w:rFonts w:ascii="David" w:hAnsi="David" w:cs="David"/>
          <w:sz w:val="24"/>
          <w:szCs w:val="24"/>
          <w:rtl/>
        </w:rPr>
      </w:pPr>
    </w:p>
    <w:p w:rsidR="00A7119C" w:rsidRPr="00A7119C" w:rsidRDefault="00A7119C" w:rsidP="00C55413">
      <w:pPr>
        <w:pStyle w:val="af1"/>
        <w:numPr>
          <w:ilvl w:val="0"/>
          <w:numId w:val="1"/>
        </w:numPr>
        <w:spacing w:before="240" w:after="120" w:line="360" w:lineRule="auto"/>
        <w:ind w:hanging="636"/>
        <w:jc w:val="both"/>
        <w:rPr>
          <w:rFonts w:ascii="David" w:hAnsi="David" w:cs="David"/>
          <w:sz w:val="24"/>
          <w:szCs w:val="24"/>
        </w:rPr>
      </w:pPr>
      <w:r w:rsidRPr="00A7119C">
        <w:rPr>
          <w:rFonts w:ascii="David" w:hAnsi="David" w:cs="David" w:hint="cs"/>
          <w:sz w:val="24"/>
          <w:szCs w:val="24"/>
          <w:rtl/>
        </w:rPr>
        <w:t xml:space="preserve">כן, </w:t>
      </w:r>
      <w:r w:rsidR="00DF3FA3">
        <w:rPr>
          <w:rFonts w:ascii="David" w:hAnsi="David" w:cs="David" w:hint="cs"/>
          <w:sz w:val="24"/>
          <w:szCs w:val="24"/>
          <w:rtl/>
        </w:rPr>
        <w:t xml:space="preserve">מכל האמור לעיל, עולה כי </w:t>
      </w:r>
      <w:r w:rsidRPr="00A7119C">
        <w:rPr>
          <w:rFonts w:ascii="David" w:hAnsi="David" w:cs="David" w:hint="cs"/>
          <w:sz w:val="24"/>
          <w:szCs w:val="24"/>
          <w:rtl/>
        </w:rPr>
        <w:t>הנתבעת כשלה במילוי חובתה לנהוג בתום לב ובנאמנות כשלוחתה של התובעת בחשבון הבנק של</w:t>
      </w:r>
      <w:r w:rsidR="00DF3FA3">
        <w:rPr>
          <w:rFonts w:ascii="David" w:hAnsi="David" w:cs="David" w:hint="cs"/>
          <w:sz w:val="24"/>
          <w:szCs w:val="24"/>
          <w:rtl/>
        </w:rPr>
        <w:t xml:space="preserve"> התובעת</w:t>
      </w:r>
      <w:r w:rsidRPr="00A7119C">
        <w:rPr>
          <w:rFonts w:ascii="David" w:hAnsi="David" w:cs="David" w:hint="cs"/>
          <w:sz w:val="24"/>
          <w:szCs w:val="24"/>
          <w:rtl/>
        </w:rPr>
        <w:t xml:space="preserve"> כפי שהתובעת ציפתה ממנה לנהוג. על כן, גם מהטעם הזה </w:t>
      </w:r>
      <w:r w:rsidR="00DF3FA3">
        <w:rPr>
          <w:rFonts w:ascii="David" w:hAnsi="David" w:cs="David" w:hint="cs"/>
          <w:sz w:val="24"/>
          <w:szCs w:val="24"/>
          <w:rtl/>
        </w:rPr>
        <w:t xml:space="preserve">ומאחר שפעלה בניגוד לחובתה כשלוחתה של התובעת - </w:t>
      </w:r>
      <w:r w:rsidRPr="00A7119C">
        <w:rPr>
          <w:rFonts w:ascii="David" w:hAnsi="David" w:cs="David" w:hint="cs"/>
          <w:sz w:val="24"/>
          <w:szCs w:val="24"/>
          <w:rtl/>
        </w:rPr>
        <w:t xml:space="preserve">מצאתי לנכון להורות לנתבעת להשיב לידי התובעת את כל הכספים שנמשכו בניגוד לחובתה זו. </w:t>
      </w:r>
    </w:p>
    <w:p w:rsidR="00E974E1" w:rsidRDefault="00E974E1" w:rsidP="00541C97">
      <w:pPr>
        <w:spacing w:before="240" w:after="120" w:line="360" w:lineRule="auto"/>
        <w:jc w:val="both"/>
        <w:rPr>
          <w:rFonts w:ascii="David" w:hAnsi="David"/>
          <w:b/>
          <w:bCs/>
          <w:u w:val="single"/>
          <w:rtl/>
        </w:rPr>
      </w:pPr>
    </w:p>
    <w:p w:rsidR="00E974E1" w:rsidRDefault="00E974E1" w:rsidP="00541C97">
      <w:pPr>
        <w:spacing w:before="240" w:after="120" w:line="360" w:lineRule="auto"/>
        <w:jc w:val="both"/>
        <w:rPr>
          <w:rFonts w:ascii="David" w:hAnsi="David"/>
          <w:b/>
          <w:bCs/>
          <w:u w:val="single"/>
          <w:rtl/>
        </w:rPr>
      </w:pPr>
    </w:p>
    <w:p w:rsidR="00541C97" w:rsidRPr="00541C97" w:rsidRDefault="000513B3" w:rsidP="00541C97">
      <w:pPr>
        <w:spacing w:before="240" w:after="120" w:line="360" w:lineRule="auto"/>
        <w:jc w:val="both"/>
        <w:rPr>
          <w:rFonts w:ascii="David" w:hAnsi="David"/>
          <w:b/>
          <w:bCs/>
        </w:rPr>
      </w:pPr>
      <w:r w:rsidRPr="00541C97">
        <w:rPr>
          <w:rFonts w:ascii="David" w:hAnsi="David"/>
          <w:b/>
          <w:bCs/>
          <w:u w:val="single"/>
          <w:rtl/>
        </w:rPr>
        <w:lastRenderedPageBreak/>
        <w:t>היות הנתבעת אפוטרופסית למעשה על התובעת</w:t>
      </w:r>
      <w:r w:rsidR="00541C97" w:rsidRPr="00541C97">
        <w:rPr>
          <w:rFonts w:ascii="David" w:hAnsi="David"/>
          <w:rtl/>
        </w:rPr>
        <w:t xml:space="preserve">: </w:t>
      </w:r>
    </w:p>
    <w:p w:rsidR="00541C97" w:rsidRPr="00541C97" w:rsidRDefault="00541C97" w:rsidP="00541C97">
      <w:pPr>
        <w:pStyle w:val="af1"/>
        <w:rPr>
          <w:rFonts w:ascii="David" w:hAnsi="David" w:cs="David"/>
          <w:sz w:val="24"/>
          <w:szCs w:val="24"/>
          <w:rtl/>
        </w:rPr>
      </w:pPr>
    </w:p>
    <w:p w:rsidR="000513B3" w:rsidRPr="0025551E" w:rsidRDefault="000513B3" w:rsidP="0025551E">
      <w:pPr>
        <w:pStyle w:val="af1"/>
        <w:numPr>
          <w:ilvl w:val="0"/>
          <w:numId w:val="1"/>
        </w:numPr>
        <w:spacing w:before="240" w:after="120" w:line="360" w:lineRule="auto"/>
        <w:ind w:hanging="636"/>
        <w:jc w:val="both"/>
        <w:rPr>
          <w:rFonts w:ascii="David" w:hAnsi="David" w:cs="David"/>
          <w:b/>
          <w:bCs/>
          <w:sz w:val="24"/>
          <w:szCs w:val="24"/>
        </w:rPr>
      </w:pPr>
      <w:r w:rsidRPr="00541C97">
        <w:rPr>
          <w:rFonts w:ascii="David" w:hAnsi="David" w:cs="David"/>
          <w:sz w:val="24"/>
          <w:szCs w:val="24"/>
          <w:rtl/>
        </w:rPr>
        <w:t>סעיף 67 לחוק הכשרות המשפטית והאפוטרופסות, תשכ"ב-1962 שכותרתו "</w:t>
      </w:r>
      <w:r w:rsidRPr="00541C97">
        <w:rPr>
          <w:rFonts w:ascii="David" w:hAnsi="David" w:cs="David"/>
          <w:b/>
          <w:bCs/>
          <w:sz w:val="24"/>
          <w:szCs w:val="24"/>
          <w:rtl/>
        </w:rPr>
        <w:t>אפוטרופוס למעשה</w:t>
      </w:r>
      <w:r w:rsidRPr="00541C97">
        <w:rPr>
          <w:rFonts w:ascii="David" w:hAnsi="David" w:cs="David"/>
          <w:sz w:val="24"/>
          <w:szCs w:val="24"/>
          <w:rtl/>
        </w:rPr>
        <w:t xml:space="preserve">" קובע: </w:t>
      </w:r>
      <w:r w:rsidRPr="0025551E">
        <w:rPr>
          <w:rFonts w:ascii="David" w:hAnsi="David" w:cs="David"/>
          <w:sz w:val="24"/>
          <w:szCs w:val="24"/>
          <w:rtl/>
        </w:rPr>
        <w:t>"</w:t>
      </w:r>
      <w:r w:rsidRPr="0025551E">
        <w:rPr>
          <w:rFonts w:ascii="David" w:hAnsi="David" w:cs="David"/>
          <w:b/>
          <w:bCs/>
          <w:sz w:val="24"/>
          <w:szCs w:val="24"/>
          <w:rtl/>
        </w:rPr>
        <w:t>מי שפועל כאפוטרופוס, חובותיו ואחריותו כלפי אדם שמונה לו אפוטרופוס או שבית המשפט היה רשאי למנות לו אפוטרופוס יהיו לפי הוראות פרק זה, אף אם לא נתמנה כלל או שהיה פגם במינויו או שהתפטר או פוטר או שפקעה אפוטרופסותו</w:t>
      </w:r>
      <w:r w:rsidRPr="0025551E">
        <w:rPr>
          <w:rFonts w:ascii="David" w:hAnsi="David" w:cs="David"/>
          <w:sz w:val="24"/>
          <w:szCs w:val="24"/>
          <w:rtl/>
        </w:rPr>
        <w:t xml:space="preserve">". </w:t>
      </w:r>
    </w:p>
    <w:p w:rsidR="000513B3" w:rsidRPr="00F336FD" w:rsidRDefault="000513B3" w:rsidP="000513B3">
      <w:pPr>
        <w:pStyle w:val="af1"/>
        <w:spacing w:before="240" w:after="120" w:line="300" w:lineRule="atLeast"/>
        <w:ind w:left="1440"/>
        <w:jc w:val="both"/>
        <w:rPr>
          <w:rFonts w:ascii="David" w:hAnsi="David" w:cs="David"/>
          <w:sz w:val="24"/>
          <w:szCs w:val="24"/>
          <w:rtl/>
        </w:rPr>
      </w:pPr>
    </w:p>
    <w:p w:rsidR="000513B3" w:rsidRPr="00541C97" w:rsidRDefault="000D509F" w:rsidP="00A7119C">
      <w:pPr>
        <w:pStyle w:val="af1"/>
        <w:numPr>
          <w:ilvl w:val="0"/>
          <w:numId w:val="1"/>
        </w:numPr>
        <w:spacing w:before="240" w:after="120" w:line="360" w:lineRule="auto"/>
        <w:ind w:hanging="636"/>
        <w:jc w:val="both"/>
        <w:rPr>
          <w:rFonts w:ascii="David" w:hAnsi="David" w:cs="David"/>
          <w:b/>
          <w:bCs/>
          <w:sz w:val="24"/>
          <w:szCs w:val="24"/>
          <w:rtl/>
        </w:rPr>
      </w:pPr>
      <w:r>
        <w:rPr>
          <w:rFonts w:ascii="David" w:hAnsi="David" w:cs="David" w:hint="cs"/>
          <w:sz w:val="24"/>
          <w:szCs w:val="24"/>
          <w:rtl/>
        </w:rPr>
        <w:t>ב</w:t>
      </w:r>
      <w:r w:rsidR="000513B3" w:rsidRPr="00541C97">
        <w:rPr>
          <w:rFonts w:ascii="David" w:hAnsi="David" w:cs="David"/>
          <w:sz w:val="24"/>
          <w:szCs w:val="24"/>
          <w:rtl/>
        </w:rPr>
        <w:t xml:space="preserve">בע"מ 4513/12 </w:t>
      </w:r>
      <w:r w:rsidR="000513B3" w:rsidRPr="00541C97">
        <w:rPr>
          <w:rFonts w:ascii="David" w:hAnsi="David" w:cs="David"/>
          <w:b/>
          <w:bCs/>
          <w:sz w:val="24"/>
          <w:szCs w:val="24"/>
          <w:rtl/>
        </w:rPr>
        <w:t>פלוני נ' פלונית</w:t>
      </w:r>
      <w:r w:rsidR="000513B3" w:rsidRPr="00541C97">
        <w:rPr>
          <w:rFonts w:ascii="David" w:hAnsi="David" w:cs="David"/>
          <w:sz w:val="24"/>
          <w:szCs w:val="24"/>
          <w:rtl/>
        </w:rPr>
        <w:t xml:space="preserve"> </w:t>
      </w:r>
      <w:r>
        <w:rPr>
          <w:rFonts w:ascii="David" w:hAnsi="David" w:cs="David" w:hint="cs"/>
          <w:sz w:val="24"/>
          <w:szCs w:val="24"/>
          <w:rtl/>
        </w:rPr>
        <w:t>(פורסם במאגרים, ב</w:t>
      </w:r>
      <w:r w:rsidR="000513B3" w:rsidRPr="00541C97">
        <w:rPr>
          <w:rFonts w:ascii="David" w:hAnsi="David" w:cs="David"/>
          <w:sz w:val="24"/>
          <w:szCs w:val="24"/>
          <w:rtl/>
        </w:rPr>
        <w:t>יום 2.12.2012</w:t>
      </w:r>
      <w:r>
        <w:rPr>
          <w:rFonts w:ascii="David" w:hAnsi="David" w:cs="David" w:hint="cs"/>
          <w:sz w:val="24"/>
          <w:szCs w:val="24"/>
          <w:rtl/>
        </w:rPr>
        <w:t>) התווה בית המשפט העליון את מבחני ה</w:t>
      </w:r>
      <w:r w:rsidR="000513B3" w:rsidRPr="00541C97">
        <w:rPr>
          <w:rFonts w:ascii="David" w:hAnsi="David" w:cs="David"/>
          <w:sz w:val="24"/>
          <w:szCs w:val="24"/>
          <w:rtl/>
        </w:rPr>
        <w:t>עזר לקביעה האם אדם שימש כאפוטרופוס בפועל</w:t>
      </w:r>
      <w:r>
        <w:rPr>
          <w:rFonts w:ascii="David" w:hAnsi="David" w:cs="David" w:hint="cs"/>
          <w:sz w:val="24"/>
          <w:szCs w:val="24"/>
          <w:rtl/>
        </w:rPr>
        <w:t xml:space="preserve"> כדלקמן</w:t>
      </w:r>
      <w:r w:rsidR="000513B3" w:rsidRPr="00541C97">
        <w:rPr>
          <w:rFonts w:ascii="David" w:hAnsi="David" w:cs="David"/>
          <w:sz w:val="24"/>
          <w:szCs w:val="24"/>
          <w:rtl/>
        </w:rPr>
        <w:t xml:space="preserve">:  </w:t>
      </w:r>
    </w:p>
    <w:p w:rsidR="000513B3" w:rsidRPr="00F336FD" w:rsidRDefault="000513B3" w:rsidP="000513B3">
      <w:pPr>
        <w:spacing w:line="300" w:lineRule="atLeast"/>
        <w:ind w:left="1440"/>
        <w:jc w:val="both"/>
        <w:rPr>
          <w:rFonts w:ascii="David" w:hAnsi="David"/>
          <w:b/>
          <w:bCs/>
        </w:rPr>
      </w:pPr>
      <w:r w:rsidRPr="00F336FD">
        <w:rPr>
          <w:rFonts w:ascii="David" w:hAnsi="David"/>
          <w:b/>
          <w:bCs/>
          <w:rtl/>
        </w:rPr>
        <w:t xml:space="preserve">"כאמור, טרם ניתנה תשובה גורפת לשאלה: היכן עובר הגבול בין גמילות חסדים נטולת מעמד משפטי מחייב, לבין הקטגוריה הפורמאלית של אפוטרופסות למעשה (השוו: ע"א 8/74 לייזרוביץ נ' לייזרוביץ, פ"ד כח(2) 436, 440 (1974); בנציון שרשבסקי דיני משפחה 432-433 (1993)).  </w:t>
      </w:r>
    </w:p>
    <w:p w:rsidR="000513B3" w:rsidRPr="00F336FD" w:rsidRDefault="000513B3" w:rsidP="000513B3">
      <w:pPr>
        <w:spacing w:line="300" w:lineRule="atLeast"/>
        <w:ind w:left="1440"/>
        <w:jc w:val="both"/>
        <w:rPr>
          <w:rFonts w:ascii="David" w:hAnsi="David"/>
          <w:b/>
          <w:bCs/>
          <w:rtl/>
        </w:rPr>
      </w:pPr>
      <w:r w:rsidRPr="00F336FD">
        <w:rPr>
          <w:rFonts w:ascii="David" w:hAnsi="David"/>
          <w:b/>
          <w:bCs/>
          <w:rtl/>
        </w:rPr>
        <w:t xml:space="preserve">בהיעדר תשובה חד –משמעית, יש לבחון בכל מקרה ומקרה האם נסיבות העניין מצביעות על כך שהתקיימה מערכת יחסים של אפוטרופוס וחסוי. מבלי לקבוע מסמרות בדבר, נראה כי כמה מבחני עזר יכולים לסייע בידינו במשימה זו. ראשית, עוצמת הקשיים הפיזיים והמנטאליים מהם סובל החסוי. שנית, מידת רצונו וכוונתו של המיטיב לשמש כאפוטרופוס. שלישית, מעשיו בפועל של המיטיב. רביעית, מידת הקרבה והזיקה הראשונית בין החסוי למיטיב. ניתן להגדיר מבחנים אלו בתמצית באופן הבא: </w:t>
      </w:r>
    </w:p>
    <w:p w:rsidR="000513B3" w:rsidRPr="00F336FD" w:rsidRDefault="000513B3" w:rsidP="000513B3">
      <w:pPr>
        <w:spacing w:line="300" w:lineRule="atLeast"/>
        <w:ind w:left="1440"/>
        <w:jc w:val="both"/>
        <w:rPr>
          <w:rFonts w:ascii="David" w:hAnsi="David"/>
          <w:b/>
          <w:bCs/>
          <w:rtl/>
        </w:rPr>
      </w:pPr>
      <w:r w:rsidRPr="00F336FD">
        <w:rPr>
          <w:rFonts w:ascii="David" w:hAnsi="David"/>
          <w:b/>
          <w:bCs/>
          <w:rtl/>
        </w:rPr>
        <w:t xml:space="preserve">הראשון – מצבו של החסוי, השני – כוונת מיטיב, השלישי – מעשי המיטיב, הרביעי – הרקע לקשר בין המיטיב לחסוי. ככל שמבחנים אלו מתקיימים בעוצמה רבה יותר – חסוי חלש ותלותי; מיטיב שמעוניין לשמש כאפוטרופוס למעשה, ומבצע עבור החסוי מגוון רחב של פעולות; וזיקה ראשונית אותנטית בין השניים – כך גוברת הנטייה להכיר כאפוטרופוס למעשה במיטיב שפרש את חסותו על החסוי. </w:t>
      </w:r>
    </w:p>
    <w:p w:rsidR="000513B3" w:rsidRPr="00F336FD" w:rsidRDefault="000513B3" w:rsidP="000513B3">
      <w:pPr>
        <w:spacing w:line="300" w:lineRule="atLeast"/>
        <w:ind w:left="720"/>
        <w:jc w:val="both"/>
        <w:rPr>
          <w:rFonts w:ascii="David" w:hAnsi="David"/>
          <w:b/>
          <w:bCs/>
          <w:rtl/>
        </w:rPr>
      </w:pPr>
    </w:p>
    <w:p w:rsidR="000513B3" w:rsidRPr="00F336FD" w:rsidRDefault="000513B3" w:rsidP="000513B3">
      <w:pPr>
        <w:spacing w:line="300" w:lineRule="atLeast"/>
        <w:ind w:left="1440"/>
        <w:jc w:val="both"/>
        <w:rPr>
          <w:rFonts w:ascii="David" w:hAnsi="David"/>
          <w:b/>
          <w:bCs/>
          <w:rtl/>
        </w:rPr>
      </w:pPr>
      <w:r w:rsidRPr="00F336FD">
        <w:rPr>
          <w:rFonts w:ascii="David" w:hAnsi="David"/>
          <w:b/>
          <w:bCs/>
          <w:rtl/>
        </w:rPr>
        <w:t>לנוכח ממצאים עובדתיים אלו, נראה כי לא נפלה טעות משפטית בקביעת בית המשפט לענייני משפחה שהחל מיום 9.8.2022 התקיימה אפוטרופסות למעשה. בתקופה זו כבר הייתה המשיבה במצב פיזי מכביד במיוחד, והייתה זקוקה לאפוטרופסות. כך עולה מדוחות הרופאים הנזכרים. בקשה למינוי אפוטרופוס אף הוגשה לבית המשפט, והיא אושרה כעבור מספר חודשים. המבקשים, שלהם היה קשר קרוב והדוק עם המשיבה מזה מספר שנים, פרשו עליה את חסותם וסייעה לה בכל הדרוש. הצטברותם של כל אלו מביאה למסקנה כי בתקופה הרלבנטית אכן התקיימה אפוטרופסות למעשה</w:t>
      </w:r>
      <w:r w:rsidRPr="00F336FD">
        <w:rPr>
          <w:rFonts w:ascii="David" w:hAnsi="David"/>
          <w:rtl/>
        </w:rPr>
        <w:t>".</w:t>
      </w:r>
      <w:r w:rsidRPr="00F336FD">
        <w:rPr>
          <w:rFonts w:ascii="David" w:hAnsi="David"/>
          <w:b/>
          <w:bCs/>
          <w:rtl/>
        </w:rPr>
        <w:t xml:space="preserve"> </w:t>
      </w:r>
    </w:p>
    <w:p w:rsidR="000513B3" w:rsidRPr="00541C97" w:rsidRDefault="000D509F" w:rsidP="003B1747">
      <w:pPr>
        <w:pStyle w:val="af1"/>
        <w:numPr>
          <w:ilvl w:val="0"/>
          <w:numId w:val="1"/>
        </w:numPr>
        <w:spacing w:before="240" w:after="120" w:line="360" w:lineRule="auto"/>
        <w:ind w:hanging="636"/>
        <w:jc w:val="both"/>
        <w:rPr>
          <w:rFonts w:ascii="David" w:hAnsi="David" w:cs="David"/>
          <w:b/>
          <w:bCs/>
          <w:sz w:val="24"/>
          <w:szCs w:val="24"/>
          <w:rtl/>
        </w:rPr>
      </w:pPr>
      <w:r>
        <w:rPr>
          <w:rFonts w:ascii="David" w:hAnsi="David" w:cs="David"/>
          <w:sz w:val="24"/>
          <w:szCs w:val="24"/>
          <w:rtl/>
        </w:rPr>
        <w:t>ובהמשך</w:t>
      </w:r>
      <w:r>
        <w:rPr>
          <w:rFonts w:ascii="David" w:hAnsi="David" w:cs="David" w:hint="cs"/>
          <w:sz w:val="24"/>
          <w:szCs w:val="24"/>
          <w:rtl/>
        </w:rPr>
        <w:t xml:space="preserve">, קובע בית המשפט העליון כי </w:t>
      </w:r>
      <w:r w:rsidR="000513B3" w:rsidRPr="00541C97">
        <w:rPr>
          <w:rFonts w:ascii="David" w:hAnsi="David" w:cs="David"/>
          <w:sz w:val="24"/>
          <w:szCs w:val="24"/>
          <w:rtl/>
        </w:rPr>
        <w:t>לאור מצבה של האשל"א שהיתה זקוקה לאפוטרופוס עוד בטרם מונה אפוטרופוס רשמי, אזי שאין תוקף לכל העברה או עסקה שנעשתה ברכושה, שכן חוק הכשרות אינו מאפשר להכשיר פעולה שכזו</w:t>
      </w:r>
      <w:r>
        <w:rPr>
          <w:rFonts w:ascii="David" w:hAnsi="David" w:cs="David" w:hint="cs"/>
          <w:sz w:val="24"/>
          <w:szCs w:val="24"/>
          <w:rtl/>
        </w:rPr>
        <w:t xml:space="preserve"> כדלקמן</w:t>
      </w:r>
      <w:r w:rsidR="000513B3" w:rsidRPr="00541C97">
        <w:rPr>
          <w:rFonts w:ascii="David" w:hAnsi="David" w:cs="David"/>
          <w:sz w:val="24"/>
          <w:szCs w:val="24"/>
          <w:rtl/>
        </w:rPr>
        <w:t xml:space="preserve">: </w:t>
      </w:r>
    </w:p>
    <w:p w:rsidR="000513B3" w:rsidRPr="00F336FD" w:rsidRDefault="000513B3" w:rsidP="000513B3">
      <w:pPr>
        <w:spacing w:line="300" w:lineRule="atLeast"/>
        <w:ind w:left="1440"/>
        <w:jc w:val="both"/>
        <w:rPr>
          <w:rFonts w:ascii="David" w:hAnsi="David"/>
          <w:b/>
          <w:bCs/>
          <w:rtl/>
        </w:rPr>
      </w:pPr>
      <w:r w:rsidRPr="00F336FD">
        <w:rPr>
          <w:rFonts w:ascii="David" w:hAnsi="David"/>
          <w:rtl/>
        </w:rPr>
        <w:t>"</w:t>
      </w:r>
      <w:r w:rsidRPr="00F336FD">
        <w:rPr>
          <w:rFonts w:ascii="David" w:hAnsi="David"/>
          <w:b/>
          <w:bCs/>
          <w:rtl/>
        </w:rPr>
        <w:t xml:space="preserve">קביעה זו אודות האפוטרופסות למעשה – מייתרת את טענותיהם של המבקשים ביחס להעברת הדירה על שמם ללא תמורה. אף אם נקבל את טענתם כי ייפוי הכוח הראשון שניתן להם היה בלתי חוזר, וכי המבקש פעל במסגרת הסכמות שהוקנתה לו בייפוי כוח </w:t>
      </w:r>
      <w:r w:rsidRPr="00F336FD">
        <w:rPr>
          <w:rFonts w:ascii="David" w:hAnsi="David"/>
          <w:b/>
          <w:bCs/>
          <w:rtl/>
        </w:rPr>
        <w:lastRenderedPageBreak/>
        <w:t>זה – עדיין אין בכך כדי להכשיר את העברת מחצית הדירה על שם המבקשת ללא תמורה. זאת מן הטעם הפשוט שבסעיף 48 לחוק הכשרות איננו מאפשר פעולה כזו. סעיף זה נועד למנוע מראש מצבים של ניגוד עניינים. נקבע כי "בפעולה משפטית בין החסוי לבין האפוטרופוס, בן זוגו או קרוביו של האפוטרופוס, זולת מתנות הניתנות לחסוי, ובפעולה משפטית בין החסוי לבין חסוי אחר של אותו אפוטרופוס – אין האפוטרופוס מוסמך לייצג את החסוי מבלי שבית המשפט או אפוטרופוס אחר שנתמנה למטרה זו אישרן מראש". העברת הדירה, ללא תמורה, על שמה של המבקשת, התבצעה לאחר שהחלה האפוטרופסות למעשה. מכאן שפעולה זו עונה על הקריטריונים של הסעיף, ומשכך – הייתה טעונה אישור מראש של בית המשפט, אישור שאין חולק כי לא התקבל. לכן, בדין קבע בית המשפט המחוזי שהעברת הזכויות בדירה לידי המבקשת הינה פעולה אסורה</w:t>
      </w:r>
      <w:r w:rsidRPr="000D509F">
        <w:rPr>
          <w:rFonts w:ascii="David" w:hAnsi="David"/>
          <w:rtl/>
        </w:rPr>
        <w:t xml:space="preserve">". </w:t>
      </w:r>
    </w:p>
    <w:p w:rsidR="00541C97" w:rsidRPr="00541C97" w:rsidRDefault="00541C97" w:rsidP="00541C97">
      <w:pPr>
        <w:spacing w:before="240" w:after="120" w:line="360" w:lineRule="auto"/>
        <w:jc w:val="both"/>
        <w:rPr>
          <w:rFonts w:ascii="David" w:hAnsi="David"/>
          <w:b/>
          <w:bCs/>
        </w:rPr>
      </w:pPr>
      <w:r w:rsidRPr="00541C97">
        <w:rPr>
          <w:rFonts w:ascii="David" w:hAnsi="David" w:hint="cs"/>
          <w:b/>
          <w:bCs/>
          <w:u w:val="single"/>
          <w:rtl/>
        </w:rPr>
        <w:t>מ</w:t>
      </w:r>
      <w:r w:rsidR="000513B3" w:rsidRPr="00541C97">
        <w:rPr>
          <w:rFonts w:ascii="David" w:hAnsi="David" w:hint="cs"/>
          <w:b/>
          <w:bCs/>
          <w:u w:val="single"/>
          <w:rtl/>
        </w:rPr>
        <w:t>ן הכלל אל הפרט, לענייננו</w:t>
      </w:r>
      <w:r w:rsidR="000513B3" w:rsidRPr="00541C97">
        <w:rPr>
          <w:rFonts w:ascii="David" w:hAnsi="David" w:hint="cs"/>
          <w:rtl/>
        </w:rPr>
        <w:t xml:space="preserve">: </w:t>
      </w:r>
    </w:p>
    <w:p w:rsidR="00541C97" w:rsidRDefault="000513B3" w:rsidP="00C55413">
      <w:pPr>
        <w:pStyle w:val="af1"/>
        <w:numPr>
          <w:ilvl w:val="0"/>
          <w:numId w:val="1"/>
        </w:numPr>
        <w:spacing w:before="240" w:after="120" w:line="360" w:lineRule="auto"/>
        <w:ind w:hanging="636"/>
        <w:jc w:val="both"/>
        <w:rPr>
          <w:rFonts w:ascii="David" w:hAnsi="David" w:cs="David"/>
          <w:sz w:val="24"/>
          <w:szCs w:val="24"/>
        </w:rPr>
      </w:pPr>
      <w:r w:rsidRPr="00B84698">
        <w:rPr>
          <w:rFonts w:ascii="David" w:hAnsi="David" w:cs="David"/>
          <w:sz w:val="24"/>
          <w:szCs w:val="24"/>
          <w:rtl/>
        </w:rPr>
        <w:t xml:space="preserve">בחינת נסיבות המקרה מלמדת כי הנתבעת שימשה </w:t>
      </w:r>
      <w:r w:rsidR="00E92753" w:rsidRPr="0025551E">
        <w:rPr>
          <w:rFonts w:ascii="David" w:hAnsi="David" w:cs="David" w:hint="cs"/>
          <w:b/>
          <w:bCs/>
          <w:sz w:val="24"/>
          <w:szCs w:val="24"/>
          <w:u w:val="single"/>
          <w:rtl/>
        </w:rPr>
        <w:t>כ</w:t>
      </w:r>
      <w:r w:rsidRPr="0025551E">
        <w:rPr>
          <w:rFonts w:ascii="David" w:hAnsi="David" w:cs="David"/>
          <w:b/>
          <w:bCs/>
          <w:sz w:val="24"/>
          <w:szCs w:val="24"/>
          <w:u w:val="single"/>
          <w:rtl/>
        </w:rPr>
        <w:t>אפוטרופסית בפועל של התובעת</w:t>
      </w:r>
      <w:r w:rsidR="00E92753" w:rsidRPr="00B84698">
        <w:rPr>
          <w:rFonts w:ascii="David" w:hAnsi="David" w:cs="David" w:hint="cs"/>
          <w:sz w:val="24"/>
          <w:szCs w:val="24"/>
          <w:rtl/>
        </w:rPr>
        <w:t xml:space="preserve"> שכן היתה "המביאה והמוציאה" בכל ענייניה הכספיים של התובעת והיתה לה </w:t>
      </w:r>
      <w:r w:rsidRPr="00B84698">
        <w:rPr>
          <w:rFonts w:ascii="David" w:hAnsi="David" w:cs="David"/>
          <w:sz w:val="24"/>
          <w:szCs w:val="24"/>
          <w:rtl/>
        </w:rPr>
        <w:t>שליטה מוחלטת בחשבון הבנק של התובעת מכוח העובדה כי צורפה כשותפה בחשבון הבנק, החזיקה בכרטיסי אשראי וביצעה משיכות רבות בתדירות גבוהה, הן באמצעות הכספומט, הן באמצעות כרטיס אשראי שהוחזק ב</w:t>
      </w:r>
      <w:r w:rsidR="00541C97" w:rsidRPr="00B84698">
        <w:rPr>
          <w:rFonts w:ascii="David" w:hAnsi="David" w:cs="David"/>
          <w:sz w:val="24"/>
          <w:szCs w:val="24"/>
          <w:rtl/>
        </w:rPr>
        <w:t>ידה והן באמצעות העברות בנקאיות.</w:t>
      </w:r>
      <w:r w:rsidR="00B84698">
        <w:rPr>
          <w:rFonts w:ascii="David" w:hAnsi="David" w:cs="David" w:hint="cs"/>
          <w:sz w:val="24"/>
          <w:szCs w:val="24"/>
          <w:rtl/>
        </w:rPr>
        <w:t xml:space="preserve"> </w:t>
      </w:r>
      <w:r w:rsidR="00E92753" w:rsidRPr="00B84698">
        <w:rPr>
          <w:rFonts w:ascii="David" w:hAnsi="David" w:cs="David" w:hint="cs"/>
          <w:sz w:val="24"/>
          <w:szCs w:val="24"/>
          <w:rtl/>
        </w:rPr>
        <w:t xml:space="preserve">יצוין, כי </w:t>
      </w:r>
      <w:r w:rsidRPr="00B84698">
        <w:rPr>
          <w:rFonts w:ascii="David" w:hAnsi="David" w:cs="David"/>
          <w:sz w:val="24"/>
          <w:szCs w:val="24"/>
          <w:rtl/>
        </w:rPr>
        <w:t xml:space="preserve">הנתבעת </w:t>
      </w:r>
      <w:r w:rsidR="00E92753" w:rsidRPr="00B84698">
        <w:rPr>
          <w:rFonts w:ascii="David" w:hAnsi="David" w:cs="David" w:hint="cs"/>
          <w:sz w:val="24"/>
          <w:szCs w:val="24"/>
          <w:rtl/>
        </w:rPr>
        <w:t xml:space="preserve">בעצמה העידה כי </w:t>
      </w:r>
      <w:r w:rsidRPr="00B84698">
        <w:rPr>
          <w:rFonts w:ascii="David" w:hAnsi="David" w:cs="David"/>
          <w:sz w:val="24"/>
          <w:szCs w:val="24"/>
          <w:rtl/>
        </w:rPr>
        <w:t xml:space="preserve">היתה </w:t>
      </w:r>
      <w:r w:rsidR="00E92753" w:rsidRPr="00B84698">
        <w:rPr>
          <w:rFonts w:ascii="David" w:hAnsi="David" w:cs="David" w:hint="cs"/>
          <w:sz w:val="24"/>
          <w:szCs w:val="24"/>
          <w:rtl/>
        </w:rPr>
        <w:t>מבצעת את כל הפעולות הכספיות עבור התובעת, קרי עו</w:t>
      </w:r>
      <w:r w:rsidR="00C55413">
        <w:rPr>
          <w:rFonts w:ascii="David" w:hAnsi="David" w:cs="David" w:hint="cs"/>
          <w:sz w:val="24"/>
          <w:szCs w:val="24"/>
          <w:rtl/>
        </w:rPr>
        <w:t>רכת</w:t>
      </w:r>
      <w:r w:rsidR="00E92753" w:rsidRPr="00B84698">
        <w:rPr>
          <w:rFonts w:ascii="David" w:hAnsi="David" w:cs="David" w:hint="cs"/>
          <w:sz w:val="24"/>
          <w:szCs w:val="24"/>
          <w:rtl/>
        </w:rPr>
        <w:t xml:space="preserve"> עבורה </w:t>
      </w:r>
      <w:r w:rsidR="003B1747">
        <w:rPr>
          <w:rFonts w:ascii="David" w:hAnsi="David" w:cs="David" w:hint="cs"/>
          <w:sz w:val="24"/>
          <w:szCs w:val="24"/>
          <w:rtl/>
        </w:rPr>
        <w:t>קניות</w:t>
      </w:r>
      <w:r w:rsidR="00E92753" w:rsidRPr="00B84698">
        <w:rPr>
          <w:rFonts w:ascii="David" w:hAnsi="David" w:cs="David" w:hint="cs"/>
          <w:sz w:val="24"/>
          <w:szCs w:val="24"/>
          <w:rtl/>
        </w:rPr>
        <w:t xml:space="preserve"> בסופר, </w:t>
      </w:r>
      <w:r w:rsidR="003B1747">
        <w:rPr>
          <w:rFonts w:ascii="David" w:hAnsi="David" w:cs="David" w:hint="cs"/>
          <w:sz w:val="24"/>
          <w:szCs w:val="24"/>
          <w:rtl/>
        </w:rPr>
        <w:t xml:space="preserve">מוצרי קוסמטיקה, </w:t>
      </w:r>
      <w:r w:rsidR="00E92753" w:rsidRPr="00B84698">
        <w:rPr>
          <w:rFonts w:ascii="David" w:hAnsi="David" w:cs="David" w:hint="cs"/>
          <w:sz w:val="24"/>
          <w:szCs w:val="24"/>
          <w:rtl/>
        </w:rPr>
        <w:t>עבור מספרות וטיפולי יופי</w:t>
      </w:r>
      <w:r w:rsidR="003B1747">
        <w:rPr>
          <w:rFonts w:ascii="David" w:hAnsi="David" w:cs="David" w:hint="cs"/>
          <w:sz w:val="24"/>
          <w:szCs w:val="24"/>
          <w:rtl/>
        </w:rPr>
        <w:t xml:space="preserve"> וכ</w:t>
      </w:r>
      <w:r w:rsidR="00C55413">
        <w:rPr>
          <w:rFonts w:ascii="David" w:hAnsi="David" w:cs="David" w:hint="cs"/>
          <w:sz w:val="24"/>
          <w:szCs w:val="24"/>
          <w:rtl/>
        </w:rPr>
        <w:t>ן</w:t>
      </w:r>
      <w:r w:rsidR="003B1747">
        <w:rPr>
          <w:rFonts w:ascii="David" w:hAnsi="David" w:cs="David" w:hint="cs"/>
          <w:sz w:val="24"/>
          <w:szCs w:val="24"/>
          <w:rtl/>
        </w:rPr>
        <w:t xml:space="preserve"> לטענה ב</w:t>
      </w:r>
      <w:r w:rsidR="00E92753" w:rsidRPr="00B84698">
        <w:rPr>
          <w:rFonts w:ascii="David" w:hAnsi="David" w:cs="David" w:hint="cs"/>
          <w:sz w:val="24"/>
          <w:szCs w:val="24"/>
          <w:rtl/>
        </w:rPr>
        <w:t>יצעה משיכות כספי</w:t>
      </w:r>
      <w:r w:rsidR="003B1747">
        <w:rPr>
          <w:rFonts w:ascii="David" w:hAnsi="David" w:cs="David" w:hint="cs"/>
          <w:sz w:val="24"/>
          <w:szCs w:val="24"/>
          <w:rtl/>
        </w:rPr>
        <w:t xml:space="preserve">ות בעשרות אלפי </w:t>
      </w:r>
      <w:r w:rsidR="0025551E">
        <w:rPr>
          <w:rFonts w:ascii="David" w:hAnsi="David" w:cs="David" w:hint="cs"/>
          <w:sz w:val="24"/>
          <w:szCs w:val="24"/>
          <w:rtl/>
        </w:rPr>
        <w:t xml:space="preserve">₪ במזומן והעבירן כביכול לנתבעת </w:t>
      </w:r>
      <w:r w:rsidR="0093422C" w:rsidRPr="00B84698">
        <w:rPr>
          <w:rFonts w:ascii="David" w:hAnsi="David" w:cs="David" w:hint="cs"/>
          <w:sz w:val="24"/>
          <w:szCs w:val="24"/>
          <w:rtl/>
        </w:rPr>
        <w:t xml:space="preserve">וכו'. </w:t>
      </w:r>
      <w:r w:rsidR="00B84698" w:rsidRPr="00B84698">
        <w:rPr>
          <w:rFonts w:ascii="David" w:hAnsi="David" w:cs="David" w:hint="cs"/>
          <w:sz w:val="24"/>
          <w:szCs w:val="24"/>
          <w:rtl/>
        </w:rPr>
        <w:t>כך, שהיתה ל</w:t>
      </w:r>
      <w:r w:rsidR="0025551E">
        <w:rPr>
          <w:rFonts w:ascii="David" w:hAnsi="David" w:cs="David" w:hint="cs"/>
          <w:sz w:val="24"/>
          <w:szCs w:val="24"/>
          <w:rtl/>
        </w:rPr>
        <w:t xml:space="preserve">נתבעת </w:t>
      </w:r>
      <w:r w:rsidR="00B84698" w:rsidRPr="00B84698">
        <w:rPr>
          <w:rFonts w:ascii="David" w:hAnsi="David" w:cs="David" w:hint="cs"/>
          <w:sz w:val="24"/>
          <w:szCs w:val="24"/>
          <w:rtl/>
        </w:rPr>
        <w:t xml:space="preserve">התנהלות חופשית בחשבון הבנק של הנתבעת. </w:t>
      </w:r>
    </w:p>
    <w:p w:rsidR="00B84698" w:rsidRPr="00906132" w:rsidRDefault="00B84698" w:rsidP="00B84698">
      <w:pPr>
        <w:pStyle w:val="af1"/>
        <w:spacing w:before="240" w:after="120" w:line="360" w:lineRule="auto"/>
        <w:jc w:val="both"/>
        <w:rPr>
          <w:rFonts w:ascii="David" w:hAnsi="David" w:cs="David"/>
          <w:sz w:val="16"/>
          <w:szCs w:val="16"/>
        </w:rPr>
      </w:pPr>
    </w:p>
    <w:p w:rsidR="0093422C" w:rsidRDefault="0025551E" w:rsidP="0025551E">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כאמור, </w:t>
      </w:r>
      <w:r w:rsidR="003B1747">
        <w:rPr>
          <w:rFonts w:ascii="David" w:hAnsi="David" w:cs="David" w:hint="cs"/>
          <w:sz w:val="24"/>
          <w:szCs w:val="24"/>
          <w:rtl/>
        </w:rPr>
        <w:t>ב</w:t>
      </w:r>
      <w:r w:rsidR="0093422C" w:rsidRPr="003401E7">
        <w:rPr>
          <w:rFonts w:ascii="David" w:hAnsi="David" w:cs="David" w:hint="cs"/>
          <w:sz w:val="24"/>
          <w:szCs w:val="24"/>
          <w:rtl/>
        </w:rPr>
        <w:t>יום</w:t>
      </w:r>
      <w:r w:rsidR="003B1747">
        <w:rPr>
          <w:rFonts w:ascii="David" w:hAnsi="David" w:cs="David" w:hint="cs"/>
          <w:sz w:val="24"/>
          <w:szCs w:val="24"/>
          <w:rtl/>
        </w:rPr>
        <w:t xml:space="preserve"> 12.12.17 </w:t>
      </w:r>
      <w:r w:rsidR="0093422C" w:rsidRPr="003401E7">
        <w:rPr>
          <w:rFonts w:ascii="David" w:hAnsi="David" w:cs="David" w:hint="cs"/>
          <w:sz w:val="24"/>
          <w:szCs w:val="24"/>
          <w:rtl/>
        </w:rPr>
        <w:t xml:space="preserve">הוגשה בקשה למינוי אפוטרופוס על התובעת. בהליך זה הוגשה כאמור חוו"ד </w:t>
      </w:r>
      <w:r w:rsidR="003B1747">
        <w:rPr>
          <w:rFonts w:ascii="David" w:hAnsi="David" w:cs="David" w:hint="cs"/>
          <w:sz w:val="24"/>
          <w:szCs w:val="24"/>
          <w:rtl/>
        </w:rPr>
        <w:t xml:space="preserve">של ד"ר גורביץ </w:t>
      </w:r>
      <w:r w:rsidR="0093422C" w:rsidRPr="003401E7">
        <w:rPr>
          <w:rFonts w:ascii="David" w:hAnsi="David" w:cs="David" w:hint="cs"/>
          <w:sz w:val="24"/>
          <w:szCs w:val="24"/>
          <w:rtl/>
        </w:rPr>
        <w:t>וכן תסקיר ש</w:t>
      </w:r>
      <w:r w:rsidR="003B1747">
        <w:rPr>
          <w:rFonts w:ascii="David" w:hAnsi="David" w:cs="David" w:hint="cs"/>
          <w:sz w:val="24"/>
          <w:szCs w:val="24"/>
          <w:rtl/>
        </w:rPr>
        <w:t>ה</w:t>
      </w:r>
      <w:r w:rsidR="0093422C" w:rsidRPr="003401E7">
        <w:rPr>
          <w:rFonts w:ascii="David" w:hAnsi="David" w:cs="David" w:hint="cs"/>
          <w:sz w:val="24"/>
          <w:szCs w:val="24"/>
          <w:rtl/>
        </w:rPr>
        <w:t xml:space="preserve">מליץ על מינוי </w:t>
      </w:r>
      <w:r w:rsidR="003B1747">
        <w:rPr>
          <w:rFonts w:ascii="David" w:hAnsi="David" w:cs="David" w:hint="cs"/>
          <w:sz w:val="24"/>
          <w:szCs w:val="24"/>
          <w:rtl/>
        </w:rPr>
        <w:t>השכנה ועו"ד קסירר כ</w:t>
      </w:r>
      <w:r w:rsidR="0093422C" w:rsidRPr="003401E7">
        <w:rPr>
          <w:rFonts w:ascii="David" w:hAnsi="David" w:cs="David" w:hint="cs"/>
          <w:sz w:val="24"/>
          <w:szCs w:val="24"/>
          <w:rtl/>
        </w:rPr>
        <w:t>אפוטרופוס</w:t>
      </w:r>
      <w:r w:rsidR="003B1747">
        <w:rPr>
          <w:rFonts w:ascii="David" w:hAnsi="David" w:cs="David" w:hint="cs"/>
          <w:sz w:val="24"/>
          <w:szCs w:val="24"/>
          <w:rtl/>
        </w:rPr>
        <w:t>יות</w:t>
      </w:r>
      <w:r>
        <w:rPr>
          <w:rFonts w:ascii="David" w:hAnsi="David" w:cs="David" w:hint="cs"/>
          <w:sz w:val="24"/>
          <w:szCs w:val="24"/>
          <w:rtl/>
        </w:rPr>
        <w:t xml:space="preserve"> על התובעת</w:t>
      </w:r>
      <w:r w:rsidR="0093422C" w:rsidRPr="003401E7">
        <w:rPr>
          <w:rFonts w:ascii="David" w:hAnsi="David" w:cs="David" w:hint="cs"/>
          <w:sz w:val="24"/>
          <w:szCs w:val="24"/>
          <w:rtl/>
        </w:rPr>
        <w:t xml:space="preserve">. </w:t>
      </w:r>
      <w:r>
        <w:rPr>
          <w:rFonts w:ascii="David" w:hAnsi="David" w:cs="David" w:hint="cs"/>
          <w:sz w:val="24"/>
          <w:szCs w:val="24"/>
          <w:rtl/>
        </w:rPr>
        <w:t xml:space="preserve">על כן, </w:t>
      </w:r>
      <w:r w:rsidR="003B1747">
        <w:rPr>
          <w:rFonts w:ascii="David" w:hAnsi="David" w:cs="David" w:hint="cs"/>
          <w:sz w:val="24"/>
          <w:szCs w:val="24"/>
          <w:rtl/>
        </w:rPr>
        <w:t xml:space="preserve">סמיכות הזמנים בין הגשת הבקשה למינוי אפוטרופוס מטעם בית המשפט בחודש דצמבר 2017 </w:t>
      </w:r>
      <w:r w:rsidR="00C55413">
        <w:rPr>
          <w:rFonts w:ascii="David" w:hAnsi="David" w:cs="David" w:hint="cs"/>
          <w:sz w:val="24"/>
          <w:szCs w:val="24"/>
          <w:rtl/>
        </w:rPr>
        <w:t xml:space="preserve">והמינוי בפועל </w:t>
      </w:r>
      <w:r w:rsidR="003B1747">
        <w:rPr>
          <w:rFonts w:ascii="David" w:hAnsi="David" w:cs="David" w:hint="cs"/>
          <w:sz w:val="24"/>
          <w:szCs w:val="24"/>
          <w:rtl/>
        </w:rPr>
        <w:t xml:space="preserve">לבין משיכות הכספים שבוצעו במהלך שנת 2017 ועד לחודש נובמבר 2017 </w:t>
      </w:r>
      <w:r>
        <w:rPr>
          <w:rFonts w:ascii="David" w:hAnsi="David" w:cs="David" w:hint="cs"/>
          <w:sz w:val="24"/>
          <w:szCs w:val="24"/>
          <w:rtl/>
        </w:rPr>
        <w:t xml:space="preserve">כולל </w:t>
      </w:r>
      <w:r w:rsidR="003B1747">
        <w:rPr>
          <w:rFonts w:ascii="David" w:hAnsi="David" w:cs="David" w:hint="cs"/>
          <w:sz w:val="24"/>
          <w:szCs w:val="24"/>
          <w:rtl/>
        </w:rPr>
        <w:t xml:space="preserve">מהווה </w:t>
      </w:r>
      <w:r>
        <w:rPr>
          <w:rFonts w:ascii="David" w:hAnsi="David" w:cs="David" w:hint="cs"/>
          <w:sz w:val="24"/>
          <w:szCs w:val="24"/>
          <w:rtl/>
        </w:rPr>
        <w:t xml:space="preserve">אף היא </w:t>
      </w:r>
      <w:r w:rsidR="003B1747">
        <w:rPr>
          <w:rFonts w:ascii="David" w:hAnsi="David" w:cs="David" w:hint="cs"/>
          <w:sz w:val="24"/>
          <w:szCs w:val="24"/>
          <w:rtl/>
        </w:rPr>
        <w:t>ראיה לכך ש</w:t>
      </w:r>
      <w:r w:rsidR="0076283D">
        <w:rPr>
          <w:rFonts w:ascii="David" w:hAnsi="David" w:cs="David" w:hint="cs"/>
          <w:sz w:val="24"/>
          <w:szCs w:val="24"/>
          <w:rtl/>
        </w:rPr>
        <w:t xml:space="preserve">הנתבעת שימשה בפועל כאפוטרופסית לתובעת כל שכן בניהול ענייניה הכספיים. </w:t>
      </w:r>
      <w:r w:rsidR="00B84698">
        <w:rPr>
          <w:rFonts w:ascii="David" w:hAnsi="David" w:cs="David" w:hint="cs"/>
          <w:sz w:val="24"/>
          <w:szCs w:val="24"/>
          <w:rtl/>
        </w:rPr>
        <w:t xml:space="preserve">כשהנתבעת נשאלה על כך, ענתה תשובה מתחמקת: </w:t>
      </w:r>
    </w:p>
    <w:p w:rsidR="00B84698" w:rsidRPr="00F336FD" w:rsidRDefault="00B84698" w:rsidP="00B84698">
      <w:pPr>
        <w:pStyle w:val="af3"/>
        <w:shd w:val="clear" w:color="auto" w:fill="auto"/>
        <w:spacing w:line="300" w:lineRule="atLeast"/>
        <w:ind w:left="2268" w:hanging="1548"/>
        <w:jc w:val="both"/>
        <w:rPr>
          <w:rFonts w:ascii="David" w:hAnsi="David" w:cs="David"/>
          <w:sz w:val="24"/>
          <w:szCs w:val="24"/>
          <w:u w:val="none"/>
          <w:rtl/>
        </w:rPr>
      </w:pPr>
      <w:r>
        <w:rPr>
          <w:rFonts w:ascii="David" w:hAnsi="David" w:cs="David" w:hint="cs"/>
          <w:b w:val="0"/>
          <w:bCs w:val="0"/>
          <w:sz w:val="24"/>
          <w:szCs w:val="24"/>
          <w:u w:val="none"/>
          <w:rtl/>
        </w:rPr>
        <w:t>"</w:t>
      </w:r>
      <w:r w:rsidRPr="00F336FD">
        <w:rPr>
          <w:rFonts w:ascii="David" w:hAnsi="David" w:cs="David"/>
          <w:sz w:val="24"/>
          <w:szCs w:val="24"/>
          <w:u w:val="none"/>
          <w:rtl/>
        </w:rPr>
        <w:t xml:space="preserve">עו"ד לדאני: </w:t>
      </w:r>
      <w:r w:rsidRPr="00F336FD">
        <w:rPr>
          <w:rFonts w:ascii="David" w:hAnsi="David" w:cs="David"/>
          <w:sz w:val="24"/>
          <w:szCs w:val="24"/>
          <w:u w:val="none"/>
          <w:rtl/>
        </w:rPr>
        <w:tab/>
        <w:t>אז בחוות דעת שאתם הזמנתם יש פה המלצה למנות לה אפוטרופוס לגוף ולרכוש נכון?</w:t>
      </w:r>
    </w:p>
    <w:p w:rsidR="00B84698" w:rsidRPr="00F336FD" w:rsidRDefault="00906132" w:rsidP="00B84698">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B84698" w:rsidRPr="00F336FD">
        <w:rPr>
          <w:rFonts w:ascii="David" w:hAnsi="David" w:cs="David"/>
          <w:sz w:val="24"/>
          <w:szCs w:val="24"/>
          <w:u w:val="none"/>
          <w:rtl/>
        </w:rPr>
        <w:t xml:space="preserve">: </w:t>
      </w:r>
      <w:r w:rsidR="00B84698" w:rsidRPr="00F336FD">
        <w:rPr>
          <w:rFonts w:ascii="David" w:hAnsi="David" w:cs="David"/>
          <w:sz w:val="24"/>
          <w:szCs w:val="24"/>
          <w:u w:val="none"/>
          <w:rtl/>
        </w:rPr>
        <w:tab/>
        <w:t>כן.</w:t>
      </w:r>
    </w:p>
    <w:p w:rsidR="00B84698" w:rsidRPr="00F336FD" w:rsidRDefault="00B84698" w:rsidP="00B84698">
      <w:pPr>
        <w:pStyle w:val="af3"/>
        <w:shd w:val="clear" w:color="auto" w:fill="auto"/>
        <w:spacing w:line="300" w:lineRule="atLeast"/>
        <w:ind w:left="2268" w:hanging="1548"/>
        <w:jc w:val="both"/>
        <w:rPr>
          <w:rFonts w:ascii="David" w:hAnsi="David" w:cs="David"/>
          <w:sz w:val="24"/>
          <w:szCs w:val="24"/>
          <w:u w:val="none"/>
          <w:rtl/>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למה לא הגשת בקשה?</w:t>
      </w:r>
    </w:p>
    <w:p w:rsidR="00B84698" w:rsidRPr="00F336FD" w:rsidRDefault="00906132" w:rsidP="00B84698">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B84698" w:rsidRPr="00F336FD">
        <w:rPr>
          <w:rFonts w:ascii="David" w:hAnsi="David" w:cs="David"/>
          <w:sz w:val="24"/>
          <w:szCs w:val="24"/>
          <w:u w:val="none"/>
          <w:rtl/>
        </w:rPr>
        <w:t xml:space="preserve">: </w:t>
      </w:r>
      <w:r w:rsidR="00B84698" w:rsidRPr="00F336FD">
        <w:rPr>
          <w:rFonts w:ascii="David" w:hAnsi="David" w:cs="David"/>
          <w:sz w:val="24"/>
          <w:szCs w:val="24"/>
          <w:u w:val="none"/>
          <w:rtl/>
        </w:rPr>
        <w:tab/>
        <w:t>לא הספקתי. לא הספקתי.</w:t>
      </w:r>
    </w:p>
    <w:p w:rsidR="00B84698" w:rsidRPr="00F336FD" w:rsidRDefault="00B84698" w:rsidP="00B84698">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כי מה קרה?</w:t>
      </w:r>
    </w:p>
    <w:p w:rsidR="00B84698" w:rsidRPr="00F336FD" w:rsidRDefault="00906132" w:rsidP="00B84698">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B84698" w:rsidRPr="00F336FD">
        <w:rPr>
          <w:rFonts w:ascii="David" w:hAnsi="David" w:cs="David"/>
          <w:sz w:val="24"/>
          <w:szCs w:val="24"/>
          <w:u w:val="none"/>
          <w:rtl/>
        </w:rPr>
        <w:t xml:space="preserve">: </w:t>
      </w:r>
      <w:r w:rsidR="00B84698" w:rsidRPr="00F336FD">
        <w:rPr>
          <w:rFonts w:ascii="David" w:hAnsi="David" w:cs="David"/>
          <w:sz w:val="24"/>
          <w:szCs w:val="24"/>
          <w:u w:val="none"/>
          <w:rtl/>
        </w:rPr>
        <w:tab/>
        <w:t>להביא לאפוטרופוס זה לוקח חודש או משהו כזה בית משפט.</w:t>
      </w:r>
    </w:p>
    <w:p w:rsidR="00B84698" w:rsidRPr="00F336FD" w:rsidRDefault="00B84698" w:rsidP="00B84698">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הגשת בקשה?</w:t>
      </w:r>
    </w:p>
    <w:p w:rsidR="00B84698" w:rsidRPr="00F336FD" w:rsidRDefault="00906132" w:rsidP="00B84698">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B84698" w:rsidRPr="00F336FD">
        <w:rPr>
          <w:rFonts w:ascii="David" w:hAnsi="David" w:cs="David"/>
          <w:sz w:val="24"/>
          <w:szCs w:val="24"/>
          <w:u w:val="none"/>
          <w:rtl/>
        </w:rPr>
        <w:t xml:space="preserve">: </w:t>
      </w:r>
      <w:r w:rsidR="00B84698" w:rsidRPr="00F336FD">
        <w:rPr>
          <w:rFonts w:ascii="David" w:hAnsi="David" w:cs="David"/>
          <w:sz w:val="24"/>
          <w:szCs w:val="24"/>
          <w:u w:val="none"/>
          <w:rtl/>
        </w:rPr>
        <w:tab/>
      </w:r>
      <w:r w:rsidR="00B84698" w:rsidRPr="00F336FD">
        <w:rPr>
          <w:rFonts w:ascii="David" w:hAnsi="David" w:cs="David"/>
          <w:sz w:val="24"/>
          <w:szCs w:val="24"/>
          <w:rtl/>
        </w:rPr>
        <w:t>לא הרגשתי שאני צריכה, אני מראש ידעתי שאני זו שמטפלת בה ואני איתה</w:t>
      </w:r>
      <w:r w:rsidR="00B84698" w:rsidRPr="00F336FD">
        <w:rPr>
          <w:rFonts w:ascii="David" w:hAnsi="David" w:cs="David"/>
          <w:sz w:val="24"/>
          <w:szCs w:val="24"/>
          <w:u w:val="none"/>
          <w:rtl/>
        </w:rPr>
        <w:t>,</w:t>
      </w:r>
    </w:p>
    <w:p w:rsidR="00B84698" w:rsidRPr="00F336FD" w:rsidRDefault="00B84698" w:rsidP="00B84698">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לא,</w:t>
      </w:r>
    </w:p>
    <w:p w:rsidR="00B84698" w:rsidRPr="00F336FD" w:rsidRDefault="00906132" w:rsidP="00B84698">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lastRenderedPageBreak/>
        <w:t>נתבעת</w:t>
      </w:r>
      <w:r w:rsidR="00B84698" w:rsidRPr="00F336FD">
        <w:rPr>
          <w:rFonts w:ascii="David" w:hAnsi="David" w:cs="David"/>
          <w:sz w:val="24"/>
          <w:szCs w:val="24"/>
          <w:u w:val="none"/>
          <w:rtl/>
        </w:rPr>
        <w:t xml:space="preserve">: </w:t>
      </w:r>
      <w:r w:rsidR="00B84698" w:rsidRPr="00F336FD">
        <w:rPr>
          <w:rFonts w:ascii="David" w:hAnsi="David" w:cs="David"/>
          <w:sz w:val="24"/>
          <w:szCs w:val="24"/>
          <w:u w:val="none"/>
          <w:rtl/>
        </w:rPr>
        <w:tab/>
        <w:t xml:space="preserve">זה לא היה לי כוונות זדוניות של אפוטרופוס לעשות מה שאני רוצה איתה ולהתנהל בכסף או בחשבון שלה, </w:t>
      </w:r>
      <w:r w:rsidR="00B84698" w:rsidRPr="00F336FD">
        <w:rPr>
          <w:rFonts w:ascii="David" w:hAnsi="David" w:cs="David"/>
          <w:sz w:val="24"/>
          <w:szCs w:val="24"/>
          <w:rtl/>
        </w:rPr>
        <w:t>כאילו באפוטרופוס הרי את צריכה להביא קבלות על כל דבר שאת עושה. אז לא הרגשתי לעשות את זה.</w:t>
      </w:r>
    </w:p>
    <w:p w:rsidR="00B84698" w:rsidRPr="00F336FD" w:rsidRDefault="00B84698" w:rsidP="00B84698">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לא רצית צורך להגיש קבלות?</w:t>
      </w:r>
    </w:p>
    <w:p w:rsidR="00B84698" w:rsidRPr="00F336FD" w:rsidRDefault="00906132" w:rsidP="00B84698">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B84698" w:rsidRPr="00F336FD">
        <w:rPr>
          <w:rFonts w:ascii="David" w:hAnsi="David" w:cs="David"/>
          <w:sz w:val="24"/>
          <w:szCs w:val="24"/>
          <w:u w:val="none"/>
          <w:rtl/>
        </w:rPr>
        <w:t xml:space="preserve">: </w:t>
      </w:r>
      <w:r w:rsidR="00B84698" w:rsidRPr="00F336FD">
        <w:rPr>
          <w:rFonts w:ascii="David" w:hAnsi="David" w:cs="David"/>
          <w:sz w:val="24"/>
          <w:szCs w:val="24"/>
          <w:u w:val="none"/>
          <w:rtl/>
        </w:rPr>
        <w:tab/>
        <w:t>לא הרגשתי בכלל שאני צריכה להיות אפוטרופוס עליה.</w:t>
      </w:r>
    </w:p>
    <w:p w:rsidR="00B84698" w:rsidRPr="00F336FD" w:rsidRDefault="00B84698" w:rsidP="00B84698">
      <w:pPr>
        <w:pStyle w:val="af3"/>
        <w:shd w:val="clear" w:color="auto" w:fill="auto"/>
        <w:spacing w:line="300" w:lineRule="atLeast"/>
        <w:ind w:left="2268" w:hanging="1548"/>
        <w:jc w:val="both"/>
        <w:rPr>
          <w:rFonts w:ascii="David" w:hAnsi="David" w:cs="David"/>
          <w:sz w:val="24"/>
          <w:szCs w:val="24"/>
          <w:u w:val="none"/>
        </w:rPr>
      </w:pPr>
      <w:r w:rsidRPr="00F336FD">
        <w:rPr>
          <w:rFonts w:ascii="David" w:hAnsi="David" w:cs="David"/>
          <w:sz w:val="24"/>
          <w:szCs w:val="24"/>
          <w:u w:val="none"/>
          <w:rtl/>
        </w:rPr>
        <w:t xml:space="preserve">עו"ד לדאני: </w:t>
      </w:r>
      <w:r w:rsidRPr="00F336FD">
        <w:rPr>
          <w:rFonts w:ascii="David" w:hAnsi="David" w:cs="David"/>
          <w:sz w:val="24"/>
          <w:szCs w:val="24"/>
          <w:u w:val="none"/>
          <w:rtl/>
        </w:rPr>
        <w:tab/>
        <w:t>אבל הרגשת אחריות,</w:t>
      </w:r>
    </w:p>
    <w:p w:rsidR="00B84698" w:rsidRPr="00F336FD" w:rsidRDefault="00906132" w:rsidP="00B84698">
      <w:pPr>
        <w:pStyle w:val="af3"/>
        <w:shd w:val="clear" w:color="auto" w:fill="auto"/>
        <w:spacing w:line="300" w:lineRule="atLeast"/>
        <w:ind w:left="2268" w:hanging="1548"/>
        <w:jc w:val="both"/>
        <w:rPr>
          <w:rFonts w:ascii="David" w:hAnsi="David" w:cs="David"/>
          <w:sz w:val="24"/>
          <w:szCs w:val="24"/>
          <w:u w:val="none"/>
        </w:rPr>
      </w:pPr>
      <w:r>
        <w:rPr>
          <w:rFonts w:ascii="David" w:hAnsi="David" w:cs="David" w:hint="cs"/>
          <w:sz w:val="24"/>
          <w:szCs w:val="24"/>
          <w:u w:val="none"/>
          <w:rtl/>
        </w:rPr>
        <w:t>נתבעת</w:t>
      </w:r>
      <w:r w:rsidR="00B84698" w:rsidRPr="00F336FD">
        <w:rPr>
          <w:rFonts w:ascii="David" w:hAnsi="David" w:cs="David"/>
          <w:sz w:val="24"/>
          <w:szCs w:val="24"/>
          <w:u w:val="none"/>
          <w:rtl/>
        </w:rPr>
        <w:t xml:space="preserve">: </w:t>
      </w:r>
      <w:r w:rsidR="00B84698" w:rsidRPr="00F336FD">
        <w:rPr>
          <w:rFonts w:ascii="David" w:hAnsi="David" w:cs="David"/>
          <w:sz w:val="24"/>
          <w:szCs w:val="24"/>
          <w:u w:val="none"/>
          <w:rtl/>
        </w:rPr>
        <w:tab/>
        <w:t>דאגתי לה הרגשתי אחריות מלאה</w:t>
      </w:r>
      <w:r w:rsidR="00B84698">
        <w:rPr>
          <w:rFonts w:ascii="David" w:hAnsi="David" w:cs="David" w:hint="cs"/>
          <w:b w:val="0"/>
          <w:bCs w:val="0"/>
          <w:sz w:val="24"/>
          <w:szCs w:val="24"/>
          <w:u w:val="none"/>
          <w:rtl/>
        </w:rPr>
        <w:t>"</w:t>
      </w:r>
      <w:r w:rsidR="0076283D">
        <w:rPr>
          <w:rFonts w:ascii="David" w:hAnsi="David" w:cs="David" w:hint="cs"/>
          <w:b w:val="0"/>
          <w:bCs w:val="0"/>
          <w:sz w:val="24"/>
          <w:szCs w:val="24"/>
          <w:u w:val="none"/>
          <w:rtl/>
        </w:rPr>
        <w:t xml:space="preserve"> (עמ' 150, ש' 29- עמ' 151, ש' 11)</w:t>
      </w:r>
      <w:r w:rsidR="00B84698" w:rsidRPr="0093422C">
        <w:rPr>
          <w:rFonts w:ascii="David" w:hAnsi="David" w:cs="David" w:hint="cs"/>
          <w:b w:val="0"/>
          <w:bCs w:val="0"/>
          <w:sz w:val="24"/>
          <w:szCs w:val="24"/>
          <w:u w:val="none"/>
          <w:rtl/>
        </w:rPr>
        <w:t>.</w:t>
      </w:r>
    </w:p>
    <w:p w:rsidR="00B84698" w:rsidRPr="00B84698" w:rsidRDefault="00B84698" w:rsidP="00B84698">
      <w:pPr>
        <w:pStyle w:val="af1"/>
        <w:rPr>
          <w:rFonts w:ascii="David" w:hAnsi="David" w:cs="David"/>
          <w:sz w:val="24"/>
          <w:szCs w:val="24"/>
          <w:rtl/>
        </w:rPr>
      </w:pPr>
    </w:p>
    <w:p w:rsidR="00B84698" w:rsidRPr="00541C97" w:rsidRDefault="00B84698" w:rsidP="00A370B0">
      <w:pPr>
        <w:pStyle w:val="af1"/>
        <w:numPr>
          <w:ilvl w:val="0"/>
          <w:numId w:val="1"/>
        </w:numPr>
        <w:spacing w:before="240" w:after="120" w:line="360" w:lineRule="auto"/>
        <w:ind w:hanging="636"/>
        <w:jc w:val="both"/>
        <w:rPr>
          <w:rFonts w:ascii="David" w:hAnsi="David" w:cs="David"/>
          <w:b/>
          <w:bCs/>
          <w:sz w:val="24"/>
          <w:szCs w:val="24"/>
          <w:rtl/>
        </w:rPr>
      </w:pPr>
      <w:r>
        <w:rPr>
          <w:rFonts w:ascii="David" w:hAnsi="David" w:cs="David" w:hint="cs"/>
          <w:sz w:val="24"/>
          <w:szCs w:val="24"/>
          <w:rtl/>
        </w:rPr>
        <w:t xml:space="preserve">בהקשר זה יש לציין כי הנתבעת </w:t>
      </w:r>
      <w:r w:rsidR="0076283D">
        <w:rPr>
          <w:rFonts w:ascii="David" w:hAnsi="David" w:cs="David" w:hint="cs"/>
          <w:sz w:val="24"/>
          <w:szCs w:val="24"/>
          <w:rtl/>
        </w:rPr>
        <w:t>היתה מודעת לכך ש</w:t>
      </w:r>
      <w:r>
        <w:rPr>
          <w:rFonts w:ascii="David" w:hAnsi="David" w:cs="David" w:hint="cs"/>
          <w:sz w:val="24"/>
          <w:szCs w:val="24"/>
          <w:rtl/>
        </w:rPr>
        <w:t>ככל שהיא היתה מ</w:t>
      </w:r>
      <w:r w:rsidR="0076283D">
        <w:rPr>
          <w:rFonts w:ascii="David" w:hAnsi="David" w:cs="David" w:hint="cs"/>
          <w:sz w:val="24"/>
          <w:szCs w:val="24"/>
          <w:rtl/>
        </w:rPr>
        <w:t>תמנה</w:t>
      </w:r>
      <w:r>
        <w:rPr>
          <w:rFonts w:ascii="David" w:hAnsi="David" w:cs="David" w:hint="cs"/>
          <w:sz w:val="24"/>
          <w:szCs w:val="24"/>
          <w:rtl/>
        </w:rPr>
        <w:t xml:space="preserve"> כאפוטרופוסית</w:t>
      </w:r>
      <w:r w:rsidR="0076283D">
        <w:rPr>
          <w:rFonts w:ascii="David" w:hAnsi="David" w:cs="David" w:hint="cs"/>
          <w:sz w:val="24"/>
          <w:szCs w:val="24"/>
          <w:rtl/>
        </w:rPr>
        <w:t xml:space="preserve"> </w:t>
      </w:r>
      <w:r w:rsidR="00C55413">
        <w:rPr>
          <w:rFonts w:ascii="David" w:hAnsi="David" w:cs="David" w:hint="cs"/>
          <w:sz w:val="24"/>
          <w:szCs w:val="24"/>
          <w:rtl/>
        </w:rPr>
        <w:t xml:space="preserve">ע"י בית המשפט </w:t>
      </w:r>
      <w:r w:rsidR="0076283D">
        <w:rPr>
          <w:rFonts w:ascii="David" w:hAnsi="David" w:cs="David" w:hint="cs"/>
          <w:sz w:val="24"/>
          <w:szCs w:val="24"/>
          <w:rtl/>
        </w:rPr>
        <w:t xml:space="preserve">על התובעת, </w:t>
      </w:r>
      <w:r>
        <w:rPr>
          <w:rFonts w:ascii="David" w:hAnsi="David" w:cs="David" w:hint="cs"/>
          <w:sz w:val="24"/>
          <w:szCs w:val="24"/>
          <w:rtl/>
        </w:rPr>
        <w:t>היתה נדרשת ל</w:t>
      </w:r>
      <w:r w:rsidR="0076283D">
        <w:rPr>
          <w:rFonts w:ascii="David" w:hAnsi="David" w:cs="David" w:hint="cs"/>
          <w:sz w:val="24"/>
          <w:szCs w:val="24"/>
          <w:rtl/>
        </w:rPr>
        <w:t>המציא תיעוד וק</w:t>
      </w:r>
      <w:r>
        <w:rPr>
          <w:rFonts w:ascii="David" w:hAnsi="David" w:cs="David" w:hint="cs"/>
          <w:sz w:val="24"/>
          <w:szCs w:val="24"/>
          <w:rtl/>
        </w:rPr>
        <w:t xml:space="preserve">בלות בגין כל משיכה ומשיכה, </w:t>
      </w:r>
      <w:r w:rsidRPr="00541C97">
        <w:rPr>
          <w:rFonts w:ascii="David" w:hAnsi="David" w:cs="David"/>
          <w:sz w:val="24"/>
          <w:szCs w:val="24"/>
          <w:rtl/>
        </w:rPr>
        <w:t>וכדבריה</w:t>
      </w:r>
      <w:r w:rsidR="0076283D">
        <w:rPr>
          <w:rFonts w:ascii="David" w:hAnsi="David" w:cs="David" w:hint="cs"/>
          <w:sz w:val="24"/>
          <w:szCs w:val="24"/>
          <w:rtl/>
        </w:rPr>
        <w:t>:</w:t>
      </w:r>
      <w:r w:rsidRPr="00541C97">
        <w:rPr>
          <w:rFonts w:ascii="David" w:hAnsi="David" w:cs="David"/>
          <w:sz w:val="24"/>
          <w:szCs w:val="24"/>
          <w:rtl/>
        </w:rPr>
        <w:t xml:space="preserve"> "</w:t>
      </w:r>
      <w:r w:rsidRPr="00541C97">
        <w:rPr>
          <w:rFonts w:ascii="David" w:hAnsi="David" w:cs="David"/>
          <w:b/>
          <w:bCs/>
          <w:sz w:val="24"/>
          <w:szCs w:val="24"/>
          <w:rtl/>
        </w:rPr>
        <w:t>כאילו באפוטרופוס הרי את צריכה להביא קבלות על כל דבר שאת עושה אז לא הרגשתי לעשות את זה... לא</w:t>
      </w:r>
      <w:r w:rsidRPr="00541C97">
        <w:rPr>
          <w:rFonts w:ascii="David" w:hAnsi="David" w:cs="David"/>
          <w:sz w:val="24"/>
          <w:szCs w:val="24"/>
          <w:rtl/>
        </w:rPr>
        <w:t xml:space="preserve"> </w:t>
      </w:r>
      <w:r w:rsidRPr="00541C97">
        <w:rPr>
          <w:rFonts w:ascii="David" w:hAnsi="David" w:cs="David"/>
          <w:b/>
          <w:bCs/>
          <w:sz w:val="24"/>
          <w:szCs w:val="24"/>
          <w:rtl/>
        </w:rPr>
        <w:t>הרגשתי בכלל שאני צריכה להיות אפוטרופוס עליה</w:t>
      </w:r>
      <w:r w:rsidRPr="0076283D">
        <w:rPr>
          <w:rFonts w:ascii="David" w:hAnsi="David" w:cs="David"/>
          <w:sz w:val="24"/>
          <w:szCs w:val="24"/>
          <w:rtl/>
        </w:rPr>
        <w:t>"</w:t>
      </w:r>
      <w:r w:rsidR="0025551E">
        <w:rPr>
          <w:rFonts w:ascii="David" w:hAnsi="David" w:cs="David" w:hint="cs"/>
          <w:sz w:val="24"/>
          <w:szCs w:val="24"/>
          <w:rtl/>
        </w:rPr>
        <w:t xml:space="preserve"> ו</w:t>
      </w:r>
      <w:r w:rsidRPr="00B84698">
        <w:rPr>
          <w:rFonts w:ascii="David" w:hAnsi="David" w:cs="David" w:hint="cs"/>
          <w:sz w:val="24"/>
          <w:szCs w:val="24"/>
          <w:rtl/>
        </w:rPr>
        <w:t xml:space="preserve">עדות זו </w:t>
      </w:r>
      <w:r w:rsidR="0076283D">
        <w:rPr>
          <w:rFonts w:ascii="David" w:hAnsi="David" w:cs="David" w:hint="cs"/>
          <w:sz w:val="24"/>
          <w:szCs w:val="24"/>
          <w:rtl/>
        </w:rPr>
        <w:t>מלמדת כי</w:t>
      </w:r>
      <w:r w:rsidRPr="00B84698">
        <w:rPr>
          <w:rFonts w:ascii="David" w:hAnsi="David" w:cs="David" w:hint="cs"/>
          <w:sz w:val="24"/>
          <w:szCs w:val="24"/>
          <w:rtl/>
        </w:rPr>
        <w:t xml:space="preserve"> הנתבעת</w:t>
      </w:r>
      <w:r>
        <w:rPr>
          <w:rFonts w:ascii="David" w:hAnsi="David" w:cs="David" w:hint="cs"/>
          <w:sz w:val="24"/>
          <w:szCs w:val="24"/>
          <w:rtl/>
        </w:rPr>
        <w:t xml:space="preserve"> ידעה היטב את מגבלות כוחו של האפוטרופוס </w:t>
      </w:r>
      <w:r w:rsidR="0076283D">
        <w:rPr>
          <w:rFonts w:ascii="David" w:hAnsi="David" w:cs="David" w:hint="cs"/>
          <w:sz w:val="24"/>
          <w:szCs w:val="24"/>
          <w:rtl/>
        </w:rPr>
        <w:t>המתמנה ע"י בית המשפט</w:t>
      </w:r>
      <w:r w:rsidR="00A370B0">
        <w:rPr>
          <w:rFonts w:ascii="David" w:hAnsi="David" w:cs="David" w:hint="cs"/>
          <w:sz w:val="24"/>
          <w:szCs w:val="24"/>
          <w:rtl/>
        </w:rPr>
        <w:t xml:space="preserve">, אך בחרה לפעול </w:t>
      </w:r>
      <w:r>
        <w:rPr>
          <w:rFonts w:ascii="David" w:hAnsi="David" w:cs="David" w:hint="cs"/>
          <w:sz w:val="24"/>
          <w:szCs w:val="24"/>
          <w:rtl/>
        </w:rPr>
        <w:t>"מת</w:t>
      </w:r>
      <w:r w:rsidR="00BC71C9">
        <w:rPr>
          <w:rFonts w:ascii="David" w:hAnsi="David" w:cs="David" w:hint="cs"/>
          <w:sz w:val="24"/>
          <w:szCs w:val="24"/>
          <w:rtl/>
        </w:rPr>
        <w:t xml:space="preserve">חת לרדר" קרי כאפוטרופסית בפועל ללא מינוי </w:t>
      </w:r>
      <w:r w:rsidR="0076283D">
        <w:rPr>
          <w:rFonts w:ascii="David" w:hAnsi="David" w:cs="David" w:hint="cs"/>
          <w:sz w:val="24"/>
          <w:szCs w:val="24"/>
          <w:rtl/>
        </w:rPr>
        <w:t>כאמור</w:t>
      </w:r>
      <w:r w:rsidR="00BC71C9">
        <w:rPr>
          <w:rFonts w:ascii="David" w:hAnsi="David" w:cs="David" w:hint="cs"/>
          <w:sz w:val="24"/>
          <w:szCs w:val="24"/>
          <w:rtl/>
        </w:rPr>
        <w:t xml:space="preserve"> על מנת שתוכל להתנהל בחשבון הבנק של הנתבעת באין מפריע</w:t>
      </w:r>
      <w:r w:rsidR="00A370B0">
        <w:rPr>
          <w:rFonts w:ascii="David" w:hAnsi="David" w:cs="David" w:hint="cs"/>
          <w:sz w:val="24"/>
          <w:szCs w:val="24"/>
          <w:rtl/>
        </w:rPr>
        <w:t xml:space="preserve"> </w:t>
      </w:r>
      <w:r w:rsidR="0076283D">
        <w:rPr>
          <w:rFonts w:ascii="David" w:hAnsi="David" w:cs="David" w:hint="cs"/>
          <w:sz w:val="24"/>
          <w:szCs w:val="24"/>
          <w:rtl/>
        </w:rPr>
        <w:t>כפי שעשתה בפועל</w:t>
      </w:r>
      <w:r w:rsidR="00BC71C9">
        <w:rPr>
          <w:rFonts w:ascii="David" w:hAnsi="David" w:cs="David" w:hint="cs"/>
          <w:sz w:val="24"/>
          <w:szCs w:val="24"/>
          <w:rtl/>
        </w:rPr>
        <w:t xml:space="preserve">. </w:t>
      </w:r>
      <w:r w:rsidR="00C44556">
        <w:rPr>
          <w:rFonts w:ascii="David" w:hAnsi="David" w:cs="David" w:hint="cs"/>
          <w:sz w:val="24"/>
          <w:szCs w:val="24"/>
          <w:rtl/>
        </w:rPr>
        <w:t xml:space="preserve">יש בכך כדי לסתור את טענת הנתבעת לפיה דאגה לנתבעת והרגישה אחריות מלאה כלפיה כטענתה. </w:t>
      </w:r>
    </w:p>
    <w:p w:rsidR="00B84698" w:rsidRPr="00906132" w:rsidRDefault="00B84698" w:rsidP="00B84698">
      <w:pPr>
        <w:pStyle w:val="af1"/>
        <w:rPr>
          <w:rFonts w:ascii="David" w:hAnsi="David" w:cs="David"/>
          <w:sz w:val="16"/>
          <w:szCs w:val="16"/>
        </w:rPr>
      </w:pPr>
    </w:p>
    <w:p w:rsidR="00541C97" w:rsidRPr="00541C97" w:rsidRDefault="000513B3" w:rsidP="00A370B0">
      <w:pPr>
        <w:pStyle w:val="af1"/>
        <w:numPr>
          <w:ilvl w:val="0"/>
          <w:numId w:val="1"/>
        </w:numPr>
        <w:spacing w:before="240" w:after="120" w:line="360" w:lineRule="auto"/>
        <w:ind w:hanging="636"/>
        <w:jc w:val="both"/>
        <w:rPr>
          <w:rFonts w:ascii="David" w:hAnsi="David" w:cs="David"/>
          <w:b/>
          <w:bCs/>
          <w:sz w:val="24"/>
          <w:szCs w:val="24"/>
        </w:rPr>
      </w:pPr>
      <w:r w:rsidRPr="00541C97">
        <w:rPr>
          <w:rFonts w:ascii="David" w:hAnsi="David" w:cs="David"/>
          <w:sz w:val="24"/>
          <w:szCs w:val="24"/>
          <w:rtl/>
        </w:rPr>
        <w:t xml:space="preserve">כן </w:t>
      </w:r>
      <w:r w:rsidR="003401E7">
        <w:rPr>
          <w:rFonts w:ascii="David" w:hAnsi="David" w:cs="David" w:hint="cs"/>
          <w:sz w:val="24"/>
          <w:szCs w:val="24"/>
          <w:rtl/>
        </w:rPr>
        <w:t xml:space="preserve">כאמור לעיל, </w:t>
      </w:r>
      <w:r w:rsidR="00A370B0">
        <w:rPr>
          <w:rFonts w:ascii="David" w:hAnsi="David" w:cs="David" w:hint="cs"/>
          <w:sz w:val="24"/>
          <w:szCs w:val="24"/>
          <w:rtl/>
        </w:rPr>
        <w:t>ב</w:t>
      </w:r>
      <w:r w:rsidR="003401E7">
        <w:rPr>
          <w:rFonts w:ascii="David" w:hAnsi="David" w:cs="David" w:hint="cs"/>
          <w:sz w:val="24"/>
          <w:szCs w:val="24"/>
          <w:rtl/>
        </w:rPr>
        <w:t xml:space="preserve">תקופה זו </w:t>
      </w:r>
      <w:r w:rsidRPr="00541C97">
        <w:rPr>
          <w:rFonts w:ascii="David" w:hAnsi="David" w:cs="David"/>
          <w:sz w:val="24"/>
          <w:szCs w:val="24"/>
          <w:rtl/>
        </w:rPr>
        <w:t xml:space="preserve">הנתבעת </w:t>
      </w:r>
      <w:r w:rsidR="00A370B0">
        <w:rPr>
          <w:rFonts w:ascii="David" w:hAnsi="David" w:cs="David" w:hint="cs"/>
          <w:sz w:val="24"/>
          <w:szCs w:val="24"/>
          <w:rtl/>
        </w:rPr>
        <w:t xml:space="preserve">גם </w:t>
      </w:r>
      <w:r w:rsidRPr="00541C97">
        <w:rPr>
          <w:rFonts w:ascii="David" w:hAnsi="David" w:cs="David"/>
          <w:sz w:val="24"/>
          <w:szCs w:val="24"/>
          <w:rtl/>
        </w:rPr>
        <w:t xml:space="preserve">נהגה להתקשר לשכנה ולהפעיל אותה מרחוק בכל הנוגע למצבה הפיזי של התובעת כגון ליווי לקופת חולים או סיוע בנטילת תרופות ועל כן </w:t>
      </w:r>
      <w:r w:rsidR="00BC71C9">
        <w:rPr>
          <w:rFonts w:ascii="David" w:hAnsi="David" w:cs="David" w:hint="cs"/>
          <w:sz w:val="24"/>
          <w:szCs w:val="24"/>
          <w:rtl/>
        </w:rPr>
        <w:t xml:space="preserve">גם בענייניה האישיים ו/או הבריאותיים של הנתבעת </w:t>
      </w:r>
      <w:r w:rsidRPr="00541C97">
        <w:rPr>
          <w:rFonts w:ascii="David" w:hAnsi="David" w:cs="David"/>
          <w:sz w:val="24"/>
          <w:szCs w:val="24"/>
          <w:rtl/>
        </w:rPr>
        <w:t xml:space="preserve">התנהלה כאפוטרופסית </w:t>
      </w:r>
      <w:r w:rsidR="00A370B0">
        <w:rPr>
          <w:rFonts w:ascii="David" w:hAnsi="David" w:cs="David" w:hint="cs"/>
          <w:sz w:val="24"/>
          <w:szCs w:val="24"/>
          <w:rtl/>
        </w:rPr>
        <w:t xml:space="preserve">בפועל </w:t>
      </w:r>
      <w:r w:rsidR="00BC71C9">
        <w:rPr>
          <w:rFonts w:ascii="David" w:hAnsi="David" w:cs="David" w:hint="cs"/>
          <w:sz w:val="24"/>
          <w:szCs w:val="24"/>
          <w:rtl/>
        </w:rPr>
        <w:t xml:space="preserve">"בשלט רחוק" </w:t>
      </w:r>
      <w:r w:rsidRPr="00541C97">
        <w:rPr>
          <w:rFonts w:ascii="David" w:hAnsi="David" w:cs="David"/>
          <w:sz w:val="24"/>
          <w:szCs w:val="24"/>
          <w:rtl/>
        </w:rPr>
        <w:t>לכל דבר ועניין.</w:t>
      </w:r>
    </w:p>
    <w:p w:rsidR="00541C97" w:rsidRPr="00906132" w:rsidRDefault="00541C97" w:rsidP="00541C97">
      <w:pPr>
        <w:pStyle w:val="af1"/>
        <w:rPr>
          <w:rFonts w:ascii="David" w:hAnsi="David" w:cs="David"/>
          <w:sz w:val="16"/>
          <w:szCs w:val="16"/>
          <w:rtl/>
        </w:rPr>
      </w:pPr>
    </w:p>
    <w:p w:rsidR="00BC71C9" w:rsidRDefault="00BC71C9" w:rsidP="00C55413">
      <w:pPr>
        <w:pStyle w:val="af1"/>
        <w:numPr>
          <w:ilvl w:val="0"/>
          <w:numId w:val="1"/>
        </w:numPr>
        <w:spacing w:before="240" w:after="120" w:line="360" w:lineRule="auto"/>
        <w:ind w:hanging="636"/>
        <w:jc w:val="both"/>
        <w:rPr>
          <w:rFonts w:ascii="David" w:hAnsi="David" w:cs="David"/>
          <w:b/>
          <w:bCs/>
          <w:sz w:val="24"/>
          <w:szCs w:val="24"/>
        </w:rPr>
      </w:pPr>
      <w:r w:rsidRPr="00C44556">
        <w:rPr>
          <w:rFonts w:ascii="David" w:hAnsi="David" w:cs="David" w:hint="cs"/>
          <w:sz w:val="24"/>
          <w:szCs w:val="24"/>
          <w:rtl/>
        </w:rPr>
        <w:t xml:space="preserve">במצב דברים זה, </w:t>
      </w:r>
      <w:r w:rsidRPr="00C44556">
        <w:rPr>
          <w:rFonts w:ascii="David" w:hAnsi="David" w:cs="David"/>
          <w:sz w:val="24"/>
          <w:szCs w:val="24"/>
          <w:rtl/>
        </w:rPr>
        <w:t>הנטל להוכיח מה נעשה</w:t>
      </w:r>
      <w:r w:rsidR="00A370B0">
        <w:rPr>
          <w:rFonts w:ascii="David" w:hAnsi="David" w:cs="David"/>
          <w:sz w:val="24"/>
          <w:szCs w:val="24"/>
          <w:rtl/>
        </w:rPr>
        <w:t xml:space="preserve"> עם כספי התובעת מוטל על כתפיה.</w:t>
      </w:r>
      <w:r w:rsidRPr="00C44556">
        <w:rPr>
          <w:rFonts w:ascii="David" w:hAnsi="David" w:cs="David"/>
          <w:sz w:val="24"/>
          <w:szCs w:val="24"/>
          <w:rtl/>
        </w:rPr>
        <w:t xml:space="preserve"> על הנתבעת מוטלת חובת אחריות כמי שמשכה באופן בלעדי כספים מחשבון</w:t>
      </w:r>
      <w:r w:rsidR="00A370B0">
        <w:rPr>
          <w:rFonts w:ascii="David" w:hAnsi="David" w:cs="David" w:hint="cs"/>
          <w:sz w:val="24"/>
          <w:szCs w:val="24"/>
          <w:rtl/>
        </w:rPr>
        <w:t xml:space="preserve"> הבנק</w:t>
      </w:r>
      <w:r w:rsidRPr="00C44556">
        <w:rPr>
          <w:rFonts w:ascii="David" w:hAnsi="David" w:cs="David"/>
          <w:sz w:val="24"/>
          <w:szCs w:val="24"/>
          <w:rtl/>
        </w:rPr>
        <w:t xml:space="preserve"> והשתמשה בכספים שאינם שלה לנהוג בזהירות בכספים אלו</w:t>
      </w:r>
      <w:r w:rsidR="00A370B0">
        <w:rPr>
          <w:rFonts w:ascii="David" w:hAnsi="David" w:cs="David" w:hint="cs"/>
          <w:sz w:val="24"/>
          <w:szCs w:val="24"/>
          <w:rtl/>
        </w:rPr>
        <w:t xml:space="preserve">. על פי הוראות הדין, שומה </w:t>
      </w:r>
      <w:r w:rsidR="00C44556" w:rsidRPr="00C44556">
        <w:rPr>
          <w:rFonts w:ascii="David" w:hAnsi="David" w:cs="David"/>
          <w:sz w:val="24"/>
          <w:szCs w:val="24"/>
          <w:rtl/>
        </w:rPr>
        <w:t>היה על הנתבעת ל</w:t>
      </w:r>
      <w:r w:rsidR="00A370B0">
        <w:rPr>
          <w:rFonts w:ascii="David" w:hAnsi="David" w:cs="David" w:hint="cs"/>
          <w:sz w:val="24"/>
          <w:szCs w:val="24"/>
          <w:rtl/>
        </w:rPr>
        <w:t>תעד את הוצאות וכן ל</w:t>
      </w:r>
      <w:r w:rsidR="00C44556" w:rsidRPr="00C44556">
        <w:rPr>
          <w:rFonts w:ascii="David" w:hAnsi="David" w:cs="David"/>
          <w:sz w:val="24"/>
          <w:szCs w:val="24"/>
          <w:rtl/>
        </w:rPr>
        <w:t xml:space="preserve">המציא פירוט </w:t>
      </w:r>
      <w:r w:rsidR="00A370B0">
        <w:rPr>
          <w:rFonts w:ascii="David" w:hAnsi="David" w:cs="David" w:hint="cs"/>
          <w:sz w:val="24"/>
          <w:szCs w:val="24"/>
          <w:rtl/>
        </w:rPr>
        <w:t>אודות מה שנעשה בכספים אלו</w:t>
      </w:r>
      <w:r w:rsidR="00C44556">
        <w:rPr>
          <w:rFonts w:ascii="David" w:hAnsi="David" w:cs="David" w:hint="cs"/>
          <w:sz w:val="24"/>
          <w:szCs w:val="24"/>
          <w:rtl/>
        </w:rPr>
        <w:t xml:space="preserve">, אולם הנתבעת לא עשתה כן. </w:t>
      </w:r>
      <w:r w:rsidR="00A370B0">
        <w:rPr>
          <w:rFonts w:ascii="David" w:hAnsi="David" w:cs="David" w:hint="cs"/>
          <w:sz w:val="24"/>
          <w:szCs w:val="24"/>
          <w:rtl/>
        </w:rPr>
        <w:t xml:space="preserve">בפועל, הנתבעת </w:t>
      </w:r>
      <w:r w:rsidR="00C55413">
        <w:rPr>
          <w:rFonts w:ascii="David" w:hAnsi="David" w:cs="David" w:hint="cs"/>
          <w:sz w:val="24"/>
          <w:szCs w:val="24"/>
          <w:rtl/>
        </w:rPr>
        <w:t xml:space="preserve">ניצלה את חוסר הבנתה של התובעת בניהול ענייניה הכספיים </w:t>
      </w:r>
      <w:r w:rsidR="00A370B0">
        <w:rPr>
          <w:rFonts w:ascii="David" w:hAnsi="David" w:cs="David" w:hint="cs"/>
          <w:sz w:val="24"/>
          <w:szCs w:val="24"/>
          <w:rtl/>
        </w:rPr>
        <w:t xml:space="preserve">ולא </w:t>
      </w:r>
      <w:r w:rsidR="00C44556" w:rsidRPr="00C44556">
        <w:rPr>
          <w:rFonts w:ascii="David" w:hAnsi="David" w:cs="David"/>
          <w:sz w:val="24"/>
          <w:szCs w:val="24"/>
          <w:rtl/>
        </w:rPr>
        <w:t xml:space="preserve">ניהלה כל רישום בדבר </w:t>
      </w:r>
      <w:r w:rsidR="00A370B0">
        <w:rPr>
          <w:rFonts w:ascii="David" w:hAnsi="David" w:cs="David" w:hint="cs"/>
          <w:sz w:val="24"/>
          <w:szCs w:val="24"/>
          <w:rtl/>
        </w:rPr>
        <w:t>הסכומים הכספיים</w:t>
      </w:r>
      <w:r w:rsidR="00C44556" w:rsidRPr="00C44556">
        <w:rPr>
          <w:rFonts w:ascii="David" w:hAnsi="David" w:cs="David"/>
          <w:sz w:val="24"/>
          <w:szCs w:val="24"/>
          <w:rtl/>
        </w:rPr>
        <w:t xml:space="preserve"> שהוצאו ולאיזו מטרה הוצאו </w:t>
      </w:r>
      <w:r w:rsidR="00A370B0">
        <w:rPr>
          <w:rFonts w:ascii="David" w:hAnsi="David" w:cs="David" w:hint="cs"/>
          <w:sz w:val="24"/>
          <w:szCs w:val="24"/>
          <w:rtl/>
        </w:rPr>
        <w:t>אלא</w:t>
      </w:r>
      <w:r w:rsidRPr="00C44556">
        <w:rPr>
          <w:rFonts w:ascii="David" w:hAnsi="David" w:cs="David"/>
          <w:sz w:val="24"/>
          <w:szCs w:val="24"/>
          <w:rtl/>
        </w:rPr>
        <w:t xml:space="preserve"> טענה בעלמא ללא כל הוכחה</w:t>
      </w:r>
      <w:r w:rsidR="00A370B0">
        <w:rPr>
          <w:rFonts w:ascii="David" w:hAnsi="David" w:cs="David" w:hint="cs"/>
          <w:sz w:val="24"/>
          <w:szCs w:val="24"/>
          <w:rtl/>
        </w:rPr>
        <w:t xml:space="preserve"> כי הכספים הוצאו בהסכמה של התובעת ועל פי רצונה. </w:t>
      </w:r>
      <w:r w:rsidRPr="00C44556">
        <w:rPr>
          <w:rFonts w:ascii="David" w:hAnsi="David" w:cs="David"/>
          <w:sz w:val="24"/>
          <w:szCs w:val="24"/>
          <w:rtl/>
        </w:rPr>
        <w:t xml:space="preserve"> </w:t>
      </w:r>
    </w:p>
    <w:p w:rsidR="00C44556" w:rsidRPr="00906132" w:rsidRDefault="00C44556" w:rsidP="00C44556">
      <w:pPr>
        <w:pStyle w:val="af1"/>
        <w:rPr>
          <w:rFonts w:ascii="David" w:hAnsi="David" w:cs="David"/>
          <w:b/>
          <w:bCs/>
          <w:sz w:val="16"/>
          <w:szCs w:val="16"/>
          <w:rtl/>
        </w:rPr>
      </w:pPr>
    </w:p>
    <w:p w:rsidR="00C44556" w:rsidRPr="00C44556" w:rsidRDefault="00A370B0" w:rsidP="00C768DC">
      <w:pPr>
        <w:pStyle w:val="af1"/>
        <w:numPr>
          <w:ilvl w:val="0"/>
          <w:numId w:val="1"/>
        </w:numPr>
        <w:spacing w:before="240" w:after="120" w:line="360" w:lineRule="auto"/>
        <w:ind w:hanging="636"/>
        <w:jc w:val="both"/>
        <w:rPr>
          <w:rFonts w:ascii="David" w:hAnsi="David" w:cs="David"/>
          <w:sz w:val="24"/>
          <w:szCs w:val="24"/>
        </w:rPr>
      </w:pPr>
      <w:r>
        <w:rPr>
          <w:rFonts w:ascii="David" w:hAnsi="David" w:cs="David" w:hint="cs"/>
          <w:sz w:val="24"/>
          <w:szCs w:val="24"/>
          <w:rtl/>
        </w:rPr>
        <w:t xml:space="preserve">זאת ועוד, </w:t>
      </w:r>
      <w:r w:rsidR="00C44556" w:rsidRPr="00C44556">
        <w:rPr>
          <w:rFonts w:ascii="David" w:hAnsi="David" w:cs="David" w:hint="cs"/>
          <w:sz w:val="24"/>
          <w:szCs w:val="24"/>
          <w:rtl/>
        </w:rPr>
        <w:t xml:space="preserve">על פי הוראות החוק קיימת הגבלה על אפוטרופוס ממונה </w:t>
      </w:r>
      <w:r w:rsidR="00C44556">
        <w:rPr>
          <w:rFonts w:ascii="David" w:hAnsi="David" w:cs="David" w:hint="cs"/>
          <w:sz w:val="24"/>
          <w:szCs w:val="24"/>
          <w:rtl/>
        </w:rPr>
        <w:t xml:space="preserve">לקבל אישור מבית המשפט בגין פעולות חריגות כל שכן קבלת מתנות מטעם האפוטרופוס (ר' סעיף 47 א לחוק הכשרות </w:t>
      </w:r>
      <w:r>
        <w:rPr>
          <w:rFonts w:ascii="David" w:hAnsi="David" w:cs="David" w:hint="cs"/>
          <w:sz w:val="24"/>
          <w:szCs w:val="24"/>
          <w:rtl/>
        </w:rPr>
        <w:t xml:space="preserve">המשפטית והאפוטרופסות, תשכ"ב -1962 </w:t>
      </w:r>
      <w:r w:rsidR="00C44556">
        <w:rPr>
          <w:rFonts w:ascii="David" w:hAnsi="David" w:cs="David" w:hint="cs"/>
          <w:sz w:val="24"/>
          <w:szCs w:val="24"/>
          <w:rtl/>
        </w:rPr>
        <w:t xml:space="preserve">לפני תיקון 18 </w:t>
      </w:r>
      <w:r>
        <w:rPr>
          <w:rFonts w:ascii="David" w:hAnsi="David" w:cs="David" w:hint="cs"/>
          <w:sz w:val="24"/>
          <w:szCs w:val="24"/>
          <w:rtl/>
        </w:rPr>
        <w:t>לחוק וכן נוסחו לאחר התיקון</w:t>
      </w:r>
      <w:r w:rsidR="00C44556">
        <w:rPr>
          <w:rFonts w:ascii="David" w:hAnsi="David" w:cs="David" w:hint="cs"/>
          <w:sz w:val="24"/>
          <w:szCs w:val="24"/>
          <w:rtl/>
        </w:rPr>
        <w:t xml:space="preserve">).  כן, על האפוטרופוס הממונה להימנע מלבצע פעולות </w:t>
      </w:r>
      <w:r w:rsidR="00610D3D">
        <w:rPr>
          <w:rFonts w:ascii="David" w:hAnsi="David" w:cs="David" w:hint="cs"/>
          <w:sz w:val="24"/>
          <w:szCs w:val="24"/>
          <w:rtl/>
        </w:rPr>
        <w:t>שיש בהן משום ניגוד עניינים בינו לבין האפוטרופוס</w:t>
      </w:r>
      <w:r w:rsidR="00C768DC">
        <w:rPr>
          <w:rFonts w:ascii="David" w:hAnsi="David" w:cs="David" w:hint="cs"/>
          <w:sz w:val="24"/>
          <w:szCs w:val="24"/>
          <w:rtl/>
        </w:rPr>
        <w:t xml:space="preserve"> (סעיף 48 לחוק)</w:t>
      </w:r>
      <w:r w:rsidR="00610D3D">
        <w:rPr>
          <w:rFonts w:ascii="David" w:hAnsi="David" w:cs="David" w:hint="cs"/>
          <w:sz w:val="24"/>
          <w:szCs w:val="24"/>
          <w:rtl/>
        </w:rPr>
        <w:t xml:space="preserve">. </w:t>
      </w:r>
    </w:p>
    <w:p w:rsidR="00BC71C9" w:rsidRPr="00906132" w:rsidRDefault="00BC71C9" w:rsidP="00BC71C9">
      <w:pPr>
        <w:pStyle w:val="af1"/>
        <w:rPr>
          <w:rFonts w:ascii="David" w:hAnsi="David" w:cs="David"/>
          <w:sz w:val="16"/>
          <w:szCs w:val="16"/>
          <w:rtl/>
        </w:rPr>
      </w:pPr>
    </w:p>
    <w:p w:rsidR="00610D3D" w:rsidRPr="00610D3D" w:rsidRDefault="00F336FD" w:rsidP="00C322DF">
      <w:pPr>
        <w:pStyle w:val="af1"/>
        <w:numPr>
          <w:ilvl w:val="0"/>
          <w:numId w:val="1"/>
        </w:numPr>
        <w:spacing w:before="240" w:after="120" w:line="360" w:lineRule="auto"/>
        <w:ind w:hanging="636"/>
        <w:jc w:val="both"/>
        <w:rPr>
          <w:rFonts w:ascii="David" w:hAnsi="David"/>
          <w:b/>
          <w:bCs/>
        </w:rPr>
      </w:pPr>
      <w:r w:rsidRPr="003D091C">
        <w:rPr>
          <w:rFonts w:ascii="David" w:hAnsi="David" w:cs="David"/>
          <w:sz w:val="24"/>
          <w:szCs w:val="24"/>
          <w:rtl/>
        </w:rPr>
        <w:t xml:space="preserve">בענייננו, </w:t>
      </w:r>
      <w:r w:rsidR="00610D3D">
        <w:rPr>
          <w:rFonts w:ascii="David" w:hAnsi="David" w:cs="David" w:hint="cs"/>
          <w:sz w:val="24"/>
          <w:szCs w:val="24"/>
          <w:rtl/>
        </w:rPr>
        <w:t>הוכח</w:t>
      </w:r>
      <w:r w:rsidR="00602A65">
        <w:rPr>
          <w:rFonts w:ascii="David" w:hAnsi="David" w:cs="David" w:hint="cs"/>
          <w:sz w:val="24"/>
          <w:szCs w:val="24"/>
          <w:rtl/>
        </w:rPr>
        <w:t>ה</w:t>
      </w:r>
      <w:r w:rsidR="00610D3D">
        <w:rPr>
          <w:rFonts w:ascii="David" w:hAnsi="David" w:cs="David" w:hint="cs"/>
          <w:sz w:val="24"/>
          <w:szCs w:val="24"/>
          <w:rtl/>
        </w:rPr>
        <w:t xml:space="preserve"> מסכת התנהלות </w:t>
      </w:r>
      <w:r w:rsidR="00602A65">
        <w:rPr>
          <w:rFonts w:ascii="David" w:hAnsi="David" w:cs="David" w:hint="cs"/>
          <w:sz w:val="24"/>
          <w:szCs w:val="24"/>
          <w:rtl/>
        </w:rPr>
        <w:t xml:space="preserve">בלתי תקינה </w:t>
      </w:r>
      <w:r w:rsidR="00610D3D">
        <w:rPr>
          <w:rFonts w:ascii="David" w:hAnsi="David" w:cs="David" w:hint="cs"/>
          <w:sz w:val="24"/>
          <w:szCs w:val="24"/>
          <w:rtl/>
        </w:rPr>
        <w:t xml:space="preserve">של הנתבעת שעומדת בניגוד </w:t>
      </w:r>
      <w:r w:rsidR="00602A65">
        <w:rPr>
          <w:rFonts w:ascii="David" w:hAnsi="David" w:cs="David" w:hint="cs"/>
          <w:sz w:val="24"/>
          <w:szCs w:val="24"/>
          <w:rtl/>
        </w:rPr>
        <w:t>מוחלט לחובתה לנהוג בזהירות ובאחריות עם כספי התובעת כמתחייב מהיותה א</w:t>
      </w:r>
      <w:r w:rsidR="00610D3D">
        <w:rPr>
          <w:rFonts w:ascii="David" w:hAnsi="David" w:cs="David" w:hint="cs"/>
          <w:sz w:val="24"/>
          <w:szCs w:val="24"/>
          <w:rtl/>
        </w:rPr>
        <w:t>פוטרופסית למעשה</w:t>
      </w:r>
      <w:r w:rsidR="00602A65">
        <w:rPr>
          <w:rFonts w:ascii="David" w:hAnsi="David" w:cs="David" w:hint="cs"/>
          <w:sz w:val="24"/>
          <w:szCs w:val="24"/>
          <w:rtl/>
        </w:rPr>
        <w:t xml:space="preserve"> של התובעת</w:t>
      </w:r>
      <w:r w:rsidR="00C55413">
        <w:rPr>
          <w:rFonts w:ascii="David" w:hAnsi="David" w:cs="David" w:hint="cs"/>
          <w:sz w:val="24"/>
          <w:szCs w:val="24"/>
          <w:rtl/>
        </w:rPr>
        <w:t xml:space="preserve">. הנתבעת ביצעה משיכות כספים אדירות בסך </w:t>
      </w:r>
      <w:r w:rsidR="00C322DF">
        <w:rPr>
          <w:rFonts w:ascii="David" w:hAnsi="David" w:cs="David" w:hint="cs"/>
          <w:sz w:val="24"/>
          <w:szCs w:val="24"/>
          <w:rtl/>
        </w:rPr>
        <w:t xml:space="preserve">כולל </w:t>
      </w:r>
      <w:r w:rsidR="00C55413">
        <w:rPr>
          <w:rFonts w:ascii="David" w:hAnsi="David" w:cs="David" w:hint="cs"/>
          <w:sz w:val="24"/>
          <w:szCs w:val="24"/>
          <w:rtl/>
        </w:rPr>
        <w:t xml:space="preserve">של 570,000 ₪ בתקופה קצרה של 10 חודשים בלבד ובכלל </w:t>
      </w:r>
      <w:r w:rsidR="00C55413">
        <w:rPr>
          <w:rFonts w:ascii="David" w:hAnsi="David" w:cs="David" w:hint="cs"/>
          <w:sz w:val="24"/>
          <w:szCs w:val="24"/>
          <w:rtl/>
        </w:rPr>
        <w:lastRenderedPageBreak/>
        <w:t xml:space="preserve">כך </w:t>
      </w:r>
      <w:r w:rsidR="00610D3D">
        <w:rPr>
          <w:rFonts w:ascii="David" w:hAnsi="David" w:cs="David" w:hint="cs"/>
          <w:sz w:val="24"/>
          <w:szCs w:val="24"/>
          <w:rtl/>
        </w:rPr>
        <w:t xml:space="preserve">ביצעה שתי פעולות משמעותיות של העברות כספים </w:t>
      </w:r>
      <w:r w:rsidR="00C55413">
        <w:rPr>
          <w:rFonts w:ascii="David" w:hAnsi="David" w:cs="David" w:hint="cs"/>
          <w:sz w:val="24"/>
          <w:szCs w:val="24"/>
          <w:rtl/>
        </w:rPr>
        <w:t xml:space="preserve">לידיה </w:t>
      </w:r>
      <w:r w:rsidR="003D091C" w:rsidRPr="003D091C">
        <w:rPr>
          <w:rFonts w:ascii="David" w:hAnsi="David" w:cs="David" w:hint="cs"/>
          <w:sz w:val="24"/>
          <w:szCs w:val="24"/>
          <w:rtl/>
        </w:rPr>
        <w:t>בסך של 300,000 ₪ ו-100,000 ₪</w:t>
      </w:r>
      <w:r w:rsidR="00BC71C9">
        <w:rPr>
          <w:rFonts w:ascii="David" w:hAnsi="David" w:cs="David" w:hint="cs"/>
          <w:sz w:val="24"/>
          <w:szCs w:val="24"/>
          <w:rtl/>
        </w:rPr>
        <w:t xml:space="preserve"> </w:t>
      </w:r>
      <w:r w:rsidR="00602A65">
        <w:rPr>
          <w:rFonts w:ascii="David" w:hAnsi="David" w:cs="David" w:hint="cs"/>
          <w:sz w:val="24"/>
          <w:szCs w:val="24"/>
          <w:rtl/>
        </w:rPr>
        <w:t xml:space="preserve">מבלי לקבל אישור מקדמי של בית המשפט ותוך שהיא מצויה </w:t>
      </w:r>
      <w:r w:rsidR="00BC71C9">
        <w:rPr>
          <w:rFonts w:ascii="David" w:hAnsi="David" w:cs="David" w:hint="cs"/>
          <w:sz w:val="24"/>
          <w:szCs w:val="24"/>
          <w:rtl/>
        </w:rPr>
        <w:t>בניגוד עניינים מוחלט</w:t>
      </w:r>
      <w:r w:rsidR="00610D3D">
        <w:rPr>
          <w:rFonts w:ascii="David" w:hAnsi="David" w:cs="David" w:hint="cs"/>
          <w:sz w:val="24"/>
          <w:szCs w:val="24"/>
          <w:rtl/>
        </w:rPr>
        <w:t xml:space="preserve"> </w:t>
      </w:r>
      <w:r w:rsidR="00602A65">
        <w:rPr>
          <w:rFonts w:ascii="David" w:hAnsi="David" w:cs="David" w:hint="cs"/>
          <w:sz w:val="24"/>
          <w:szCs w:val="24"/>
          <w:rtl/>
        </w:rPr>
        <w:t xml:space="preserve">מול חובתה לנהוג בכספיה של התובעת </w:t>
      </w:r>
      <w:r w:rsidR="00C768DC">
        <w:rPr>
          <w:rFonts w:ascii="David" w:hAnsi="David" w:cs="David" w:hint="cs"/>
          <w:sz w:val="24"/>
          <w:szCs w:val="24"/>
          <w:rtl/>
        </w:rPr>
        <w:t>בנאמנות כאשר שלל פעולות</w:t>
      </w:r>
      <w:r w:rsidR="00C322DF">
        <w:rPr>
          <w:rFonts w:ascii="David" w:hAnsi="David" w:cs="David" w:hint="cs"/>
          <w:sz w:val="24"/>
          <w:szCs w:val="24"/>
          <w:rtl/>
        </w:rPr>
        <w:t>יה</w:t>
      </w:r>
      <w:r w:rsidR="00C768DC">
        <w:rPr>
          <w:rFonts w:ascii="David" w:hAnsi="David" w:cs="David" w:hint="cs"/>
          <w:sz w:val="24"/>
          <w:szCs w:val="24"/>
          <w:rtl/>
        </w:rPr>
        <w:t xml:space="preserve"> </w:t>
      </w:r>
      <w:r w:rsidR="00610D3D">
        <w:rPr>
          <w:rFonts w:ascii="David" w:hAnsi="David" w:cs="David" w:hint="cs"/>
          <w:sz w:val="24"/>
          <w:szCs w:val="24"/>
          <w:rtl/>
        </w:rPr>
        <w:t>הובילו בסופו של יום ל</w:t>
      </w:r>
      <w:r w:rsidR="00602A65">
        <w:rPr>
          <w:rFonts w:ascii="David" w:hAnsi="David" w:cs="David" w:hint="cs"/>
          <w:sz w:val="24"/>
          <w:szCs w:val="24"/>
          <w:rtl/>
        </w:rPr>
        <w:t xml:space="preserve">כדי </w:t>
      </w:r>
      <w:r w:rsidR="00610D3D">
        <w:rPr>
          <w:rFonts w:ascii="David" w:hAnsi="David" w:cs="David" w:hint="cs"/>
          <w:sz w:val="24"/>
          <w:szCs w:val="24"/>
          <w:rtl/>
        </w:rPr>
        <w:t>ריקון חשבון הבנק של התובעת והותרתה בפני שוקת שבורה</w:t>
      </w:r>
      <w:r w:rsidR="00C768DC">
        <w:rPr>
          <w:rFonts w:ascii="David" w:hAnsi="David" w:cs="David" w:hint="cs"/>
          <w:sz w:val="24"/>
          <w:szCs w:val="24"/>
          <w:rtl/>
        </w:rPr>
        <w:t xml:space="preserve"> בערוב ימיה</w:t>
      </w:r>
      <w:r w:rsidR="00610D3D">
        <w:rPr>
          <w:rFonts w:ascii="David" w:hAnsi="David" w:cs="David" w:hint="cs"/>
          <w:sz w:val="24"/>
          <w:szCs w:val="24"/>
          <w:rtl/>
        </w:rPr>
        <w:t xml:space="preserve">. משכך, יש לקבוע כי הנתבעת פעלה בניגוד להוראות חוק הכשרות והאפוטרופסות ועל כן הינה מחויבת להשיב את כל הכספים שנטלו על ידי שלא כדין. </w:t>
      </w:r>
    </w:p>
    <w:p w:rsidR="00541C97" w:rsidRPr="00610D3D" w:rsidRDefault="00F336FD" w:rsidP="00610D3D">
      <w:pPr>
        <w:spacing w:before="240" w:after="120" w:line="360" w:lineRule="auto"/>
        <w:jc w:val="both"/>
        <w:rPr>
          <w:rFonts w:ascii="David" w:hAnsi="David"/>
          <w:b/>
          <w:bCs/>
        </w:rPr>
      </w:pPr>
      <w:r w:rsidRPr="00610D3D">
        <w:rPr>
          <w:rFonts w:ascii="David" w:hAnsi="David"/>
          <w:b/>
          <w:bCs/>
          <w:u w:val="single"/>
          <w:rtl/>
        </w:rPr>
        <w:t>סוף דבר</w:t>
      </w:r>
      <w:r w:rsidRPr="00610D3D">
        <w:rPr>
          <w:rFonts w:ascii="David" w:hAnsi="David"/>
          <w:rtl/>
        </w:rPr>
        <w:t xml:space="preserve">: </w:t>
      </w:r>
    </w:p>
    <w:p w:rsidR="00541C97" w:rsidRPr="00906132" w:rsidRDefault="00541C97" w:rsidP="00541C97">
      <w:pPr>
        <w:pStyle w:val="af1"/>
        <w:rPr>
          <w:rFonts w:ascii="David" w:hAnsi="David" w:cs="David"/>
          <w:sz w:val="16"/>
          <w:szCs w:val="16"/>
          <w:rtl/>
        </w:rPr>
      </w:pPr>
    </w:p>
    <w:p w:rsidR="00F336FD" w:rsidRPr="00541C97" w:rsidRDefault="00F336FD" w:rsidP="00541C97">
      <w:pPr>
        <w:pStyle w:val="af1"/>
        <w:numPr>
          <w:ilvl w:val="0"/>
          <w:numId w:val="1"/>
        </w:numPr>
        <w:spacing w:before="240" w:after="120" w:line="360" w:lineRule="auto"/>
        <w:ind w:hanging="636"/>
        <w:jc w:val="both"/>
        <w:rPr>
          <w:rFonts w:ascii="David" w:hAnsi="David" w:cs="David"/>
          <w:b/>
          <w:bCs/>
          <w:sz w:val="24"/>
          <w:szCs w:val="24"/>
          <w:rtl/>
        </w:rPr>
      </w:pPr>
      <w:r w:rsidRPr="00541C97">
        <w:rPr>
          <w:rFonts w:ascii="David" w:hAnsi="David" w:cs="David"/>
          <w:sz w:val="24"/>
          <w:szCs w:val="24"/>
          <w:rtl/>
        </w:rPr>
        <w:t>אשר על  כן, נוכח כל האמור לעיל – אני מורה כדלקמן:</w:t>
      </w:r>
    </w:p>
    <w:p w:rsidR="00F336FD" w:rsidRPr="00906132" w:rsidRDefault="00F336FD" w:rsidP="00F336FD">
      <w:pPr>
        <w:pStyle w:val="af1"/>
        <w:spacing w:before="120" w:after="240" w:line="360" w:lineRule="auto"/>
        <w:jc w:val="both"/>
        <w:rPr>
          <w:rFonts w:ascii="David" w:hAnsi="David" w:cs="David"/>
          <w:sz w:val="16"/>
          <w:szCs w:val="16"/>
        </w:rPr>
      </w:pPr>
    </w:p>
    <w:p w:rsidR="00C768DC" w:rsidRDefault="00F336FD" w:rsidP="009D64CF">
      <w:pPr>
        <w:pStyle w:val="af1"/>
        <w:numPr>
          <w:ilvl w:val="0"/>
          <w:numId w:val="19"/>
        </w:numPr>
        <w:spacing w:before="120" w:after="240" w:line="360" w:lineRule="auto"/>
        <w:jc w:val="both"/>
        <w:rPr>
          <w:rFonts w:ascii="David" w:hAnsi="David" w:cs="David"/>
          <w:sz w:val="24"/>
          <w:szCs w:val="24"/>
        </w:rPr>
      </w:pPr>
      <w:r w:rsidRPr="00F336FD">
        <w:rPr>
          <w:rFonts w:ascii="David" w:hAnsi="David" w:cs="David"/>
          <w:sz w:val="24"/>
          <w:szCs w:val="24"/>
          <w:rtl/>
        </w:rPr>
        <w:t>התביעה מתקבלת</w:t>
      </w:r>
      <w:r w:rsidR="00C768DC">
        <w:rPr>
          <w:rFonts w:ascii="David" w:hAnsi="David" w:cs="David" w:hint="cs"/>
          <w:sz w:val="24"/>
          <w:szCs w:val="24"/>
          <w:rtl/>
        </w:rPr>
        <w:t xml:space="preserve">. </w:t>
      </w:r>
    </w:p>
    <w:p w:rsidR="00C768DC" w:rsidRPr="00906132" w:rsidRDefault="00C768DC" w:rsidP="00C768DC">
      <w:pPr>
        <w:pStyle w:val="af1"/>
        <w:spacing w:before="120" w:after="240" w:line="360" w:lineRule="auto"/>
        <w:ind w:left="1080"/>
        <w:jc w:val="both"/>
        <w:rPr>
          <w:rFonts w:ascii="David" w:hAnsi="David" w:cs="David"/>
          <w:sz w:val="16"/>
          <w:szCs w:val="16"/>
        </w:rPr>
      </w:pPr>
    </w:p>
    <w:p w:rsidR="00F336FD" w:rsidRPr="00C768DC" w:rsidRDefault="00C768DC" w:rsidP="00C768DC">
      <w:pPr>
        <w:pStyle w:val="af1"/>
        <w:numPr>
          <w:ilvl w:val="0"/>
          <w:numId w:val="19"/>
        </w:numPr>
        <w:spacing w:before="120" w:after="240" w:line="360" w:lineRule="auto"/>
        <w:jc w:val="both"/>
        <w:rPr>
          <w:rFonts w:ascii="David" w:hAnsi="David" w:cs="David"/>
          <w:sz w:val="24"/>
          <w:szCs w:val="24"/>
        </w:rPr>
      </w:pPr>
      <w:r>
        <w:rPr>
          <w:rFonts w:ascii="David" w:hAnsi="David" w:cs="David" w:hint="cs"/>
          <w:sz w:val="24"/>
          <w:szCs w:val="24"/>
          <w:rtl/>
        </w:rPr>
        <w:t xml:space="preserve">כפועל יוצא, </w:t>
      </w:r>
      <w:r w:rsidR="009D64CF">
        <w:rPr>
          <w:rFonts w:ascii="David" w:hAnsi="David" w:cs="David" w:hint="cs"/>
          <w:sz w:val="24"/>
          <w:szCs w:val="24"/>
          <w:rtl/>
        </w:rPr>
        <w:t>אני מחייבת את ה</w:t>
      </w:r>
      <w:r w:rsidR="00F336FD" w:rsidRPr="00F336FD">
        <w:rPr>
          <w:rFonts w:ascii="David" w:hAnsi="David" w:cs="David"/>
          <w:sz w:val="24"/>
          <w:szCs w:val="24"/>
          <w:rtl/>
        </w:rPr>
        <w:t>נתבעת להשיב לידי התובעת סך של 5</w:t>
      </w:r>
      <w:r w:rsidR="005C7016">
        <w:rPr>
          <w:rFonts w:ascii="David" w:hAnsi="David" w:cs="David" w:hint="cs"/>
          <w:sz w:val="24"/>
          <w:szCs w:val="24"/>
          <w:rtl/>
        </w:rPr>
        <w:t>7</w:t>
      </w:r>
      <w:r w:rsidR="00F336FD" w:rsidRPr="00F336FD">
        <w:rPr>
          <w:rFonts w:ascii="David" w:hAnsi="David" w:cs="David"/>
          <w:sz w:val="24"/>
          <w:szCs w:val="24"/>
          <w:rtl/>
        </w:rPr>
        <w:t xml:space="preserve">0,000 ₪. </w:t>
      </w:r>
      <w:r w:rsidR="00F336FD" w:rsidRPr="00C768DC">
        <w:rPr>
          <w:rFonts w:ascii="David" w:hAnsi="David" w:cs="David"/>
          <w:sz w:val="24"/>
          <w:szCs w:val="24"/>
          <w:rtl/>
        </w:rPr>
        <w:t xml:space="preserve">ככל והנתבעת כבר העבירה </w:t>
      </w:r>
      <w:r w:rsidR="009D64CF" w:rsidRPr="00C768DC">
        <w:rPr>
          <w:rFonts w:ascii="David" w:hAnsi="David" w:cs="David" w:hint="cs"/>
          <w:sz w:val="24"/>
          <w:szCs w:val="24"/>
          <w:rtl/>
        </w:rPr>
        <w:t>את הסך</w:t>
      </w:r>
      <w:r w:rsidR="00F336FD" w:rsidRPr="00C768DC">
        <w:rPr>
          <w:rFonts w:ascii="David" w:hAnsi="David" w:cs="David"/>
          <w:sz w:val="24"/>
          <w:szCs w:val="24"/>
          <w:rtl/>
        </w:rPr>
        <w:t xml:space="preserve"> של 100,000 ₪ לתובעת, </w:t>
      </w:r>
      <w:r w:rsidR="009D64CF" w:rsidRPr="00C768DC">
        <w:rPr>
          <w:rFonts w:ascii="David" w:hAnsi="David" w:cs="David" w:hint="cs"/>
          <w:sz w:val="24"/>
          <w:szCs w:val="24"/>
          <w:rtl/>
        </w:rPr>
        <w:t xml:space="preserve">יהא עליה </w:t>
      </w:r>
      <w:r w:rsidR="00F336FD" w:rsidRPr="00C768DC">
        <w:rPr>
          <w:rFonts w:ascii="David" w:hAnsi="David" w:cs="David"/>
          <w:sz w:val="24"/>
          <w:szCs w:val="24"/>
          <w:rtl/>
        </w:rPr>
        <w:t xml:space="preserve">להשיב סך של 470,000 ₪. </w:t>
      </w:r>
    </w:p>
    <w:p w:rsidR="005C7016" w:rsidRPr="005C7016" w:rsidRDefault="005C7016" w:rsidP="005C7016">
      <w:pPr>
        <w:pStyle w:val="af1"/>
        <w:rPr>
          <w:rFonts w:ascii="David" w:hAnsi="David" w:cs="David"/>
          <w:sz w:val="24"/>
          <w:szCs w:val="24"/>
          <w:rtl/>
        </w:rPr>
      </w:pPr>
    </w:p>
    <w:p w:rsidR="005C7016" w:rsidRDefault="005C7016" w:rsidP="003E7B39">
      <w:pPr>
        <w:pStyle w:val="af1"/>
        <w:numPr>
          <w:ilvl w:val="0"/>
          <w:numId w:val="19"/>
        </w:numPr>
        <w:spacing w:before="120" w:after="240" w:line="360" w:lineRule="auto"/>
        <w:jc w:val="both"/>
        <w:rPr>
          <w:rFonts w:ascii="David" w:hAnsi="David" w:cs="David"/>
          <w:sz w:val="24"/>
          <w:szCs w:val="24"/>
        </w:rPr>
      </w:pPr>
      <w:r>
        <w:rPr>
          <w:rFonts w:ascii="David" w:hAnsi="David" w:cs="David" w:hint="cs"/>
          <w:sz w:val="24"/>
          <w:szCs w:val="24"/>
          <w:rtl/>
        </w:rPr>
        <w:t xml:space="preserve">הסכומים יושבו לחשבון האפוטרופסות של התובעת בתוך </w:t>
      </w:r>
      <w:r w:rsidR="003E7B39">
        <w:rPr>
          <w:rFonts w:ascii="David" w:hAnsi="David" w:cs="David" w:hint="cs"/>
          <w:sz w:val="24"/>
          <w:szCs w:val="24"/>
          <w:rtl/>
        </w:rPr>
        <w:t xml:space="preserve">60 </w:t>
      </w:r>
      <w:r>
        <w:rPr>
          <w:rFonts w:ascii="David" w:hAnsi="David" w:cs="David" w:hint="cs"/>
          <w:sz w:val="24"/>
          <w:szCs w:val="24"/>
          <w:rtl/>
        </w:rPr>
        <w:t xml:space="preserve">ימים מהיום. </w:t>
      </w:r>
    </w:p>
    <w:p w:rsidR="00187E00" w:rsidRPr="00187E00" w:rsidRDefault="00187E00" w:rsidP="00187E00">
      <w:pPr>
        <w:pStyle w:val="af1"/>
        <w:rPr>
          <w:rFonts w:ascii="David" w:hAnsi="David" w:cs="David"/>
          <w:sz w:val="24"/>
          <w:szCs w:val="24"/>
          <w:rtl/>
        </w:rPr>
      </w:pPr>
    </w:p>
    <w:p w:rsidR="00F336FD" w:rsidRDefault="00F336FD" w:rsidP="005C7016">
      <w:pPr>
        <w:pStyle w:val="af1"/>
        <w:numPr>
          <w:ilvl w:val="0"/>
          <w:numId w:val="19"/>
        </w:numPr>
        <w:spacing w:before="120" w:after="240" w:line="360" w:lineRule="auto"/>
        <w:jc w:val="both"/>
        <w:rPr>
          <w:rFonts w:ascii="David" w:hAnsi="David" w:cs="David"/>
          <w:sz w:val="24"/>
          <w:szCs w:val="24"/>
        </w:rPr>
      </w:pPr>
      <w:r w:rsidRPr="00F336FD">
        <w:rPr>
          <w:rFonts w:ascii="David" w:hAnsi="David" w:cs="David"/>
          <w:sz w:val="24"/>
          <w:szCs w:val="24"/>
          <w:rtl/>
        </w:rPr>
        <w:t xml:space="preserve">לנוכח התוצאה, אני מחייבת את הנתבעת בהוצאות ההליך בסך של </w:t>
      </w:r>
      <w:r w:rsidR="005C7016">
        <w:rPr>
          <w:rFonts w:ascii="David" w:hAnsi="David" w:cs="David" w:hint="cs"/>
          <w:sz w:val="24"/>
          <w:szCs w:val="24"/>
          <w:rtl/>
        </w:rPr>
        <w:t xml:space="preserve">35,000 </w:t>
      </w:r>
      <w:r w:rsidRPr="00F336FD">
        <w:rPr>
          <w:rFonts w:ascii="David" w:hAnsi="David" w:cs="David"/>
          <w:sz w:val="24"/>
          <w:szCs w:val="24"/>
          <w:rtl/>
        </w:rPr>
        <w:t xml:space="preserve">₪, שישולמו בתוך 30 ימים שאם לא כן, יישאו הפרשי הצמדה וריבית כדין מיום התשלום ועד התשלום בפועל. </w:t>
      </w:r>
    </w:p>
    <w:p w:rsidR="00187E00" w:rsidRPr="00906132" w:rsidRDefault="00187E00" w:rsidP="00187E00">
      <w:pPr>
        <w:pStyle w:val="af1"/>
        <w:rPr>
          <w:rFonts w:ascii="David" w:hAnsi="David" w:cs="David"/>
          <w:sz w:val="16"/>
          <w:szCs w:val="16"/>
          <w:rtl/>
        </w:rPr>
      </w:pPr>
    </w:p>
    <w:p w:rsidR="00F336FD" w:rsidRPr="00541C97" w:rsidRDefault="00F336FD" w:rsidP="00541C97">
      <w:pPr>
        <w:pStyle w:val="af1"/>
        <w:numPr>
          <w:ilvl w:val="0"/>
          <w:numId w:val="1"/>
        </w:numPr>
        <w:spacing w:before="240" w:after="120" w:line="360" w:lineRule="auto"/>
        <w:ind w:hanging="636"/>
        <w:jc w:val="both"/>
        <w:rPr>
          <w:rFonts w:ascii="David" w:hAnsi="David" w:cs="David"/>
          <w:b/>
          <w:bCs/>
          <w:sz w:val="24"/>
          <w:szCs w:val="24"/>
        </w:rPr>
      </w:pPr>
      <w:r w:rsidRPr="00541C97">
        <w:rPr>
          <w:rFonts w:ascii="David" w:hAnsi="David" w:cs="David"/>
          <w:sz w:val="24"/>
          <w:szCs w:val="24"/>
          <w:rtl/>
        </w:rPr>
        <w:t xml:space="preserve">המזכירות תמציא פסק הדין לצדדים ותסגור את התיק. </w:t>
      </w:r>
    </w:p>
    <w:p w:rsidR="000A77B9" w:rsidRPr="00906132" w:rsidRDefault="000A77B9" w:rsidP="00F336FD">
      <w:pPr>
        <w:spacing w:line="360" w:lineRule="auto"/>
        <w:jc w:val="both"/>
        <w:rPr>
          <w:rFonts w:ascii="David" w:hAnsi="David"/>
          <w:noProof w:val="0"/>
          <w:sz w:val="16"/>
          <w:szCs w:val="16"/>
          <w:rtl/>
        </w:rPr>
      </w:pPr>
    </w:p>
    <w:p w:rsidR="00F336FD" w:rsidRPr="00F336FD" w:rsidRDefault="00F336FD" w:rsidP="00F336FD">
      <w:pPr>
        <w:spacing w:line="360" w:lineRule="auto"/>
        <w:jc w:val="both"/>
        <w:rPr>
          <w:rFonts w:ascii="David" w:hAnsi="David"/>
          <w:noProof w:val="0"/>
        </w:rPr>
      </w:pPr>
      <w:r w:rsidRPr="00F336FD">
        <w:rPr>
          <w:rFonts w:ascii="David" w:hAnsi="David"/>
          <w:noProof w:val="0"/>
          <w:rtl/>
        </w:rPr>
        <w:t xml:space="preserve">ניתן היום,  </w:t>
      </w:r>
      <w:sdt>
        <w:sdtPr>
          <w:rPr>
            <w:rFonts w:ascii="David" w:hAnsi="David"/>
            <w:rtl/>
          </w:rPr>
          <w:alias w:val="1455"/>
          <w:tag w:val="1455"/>
          <w:id w:val="-1784405537"/>
          <w:text w:multiLine="1"/>
        </w:sdtPr>
        <w:sdtEndPr/>
        <w:sdtContent>
          <w:r>
            <w:rPr>
              <w:rFonts w:ascii="David" w:hAnsi="David"/>
              <w:noProof w:val="0"/>
              <w:rtl/>
            </w:rPr>
            <w:t>כ"ה סיוון תשפ"ד</w:t>
          </w:r>
        </w:sdtContent>
      </w:sdt>
      <w:r w:rsidRPr="00F336FD">
        <w:rPr>
          <w:rFonts w:ascii="David" w:hAnsi="David"/>
          <w:noProof w:val="0"/>
          <w:rtl/>
        </w:rPr>
        <w:t xml:space="preserve">, </w:t>
      </w:r>
      <w:sdt>
        <w:sdtPr>
          <w:rPr>
            <w:rFonts w:ascii="David" w:hAnsi="David"/>
            <w:rtl/>
          </w:rPr>
          <w:alias w:val="1456"/>
          <w:tag w:val="1456"/>
          <w:id w:val="-1133865600"/>
          <w:text w:multiLine="1"/>
        </w:sdtPr>
        <w:sdtEndPr/>
        <w:sdtContent>
          <w:r>
            <w:rPr>
              <w:rFonts w:ascii="David" w:hAnsi="David"/>
              <w:noProof w:val="0"/>
              <w:rtl/>
            </w:rPr>
            <w:t>01 יולי 2024</w:t>
          </w:r>
        </w:sdtContent>
      </w:sdt>
      <w:r w:rsidRPr="00F336FD">
        <w:rPr>
          <w:rFonts w:ascii="David" w:hAnsi="David"/>
          <w:noProof w:val="0"/>
          <w:rtl/>
        </w:rPr>
        <w:t>, בהעדר הצדדים.</w:t>
      </w:r>
    </w:p>
    <w:p w:rsidR="00F336FD" w:rsidRPr="00F336FD" w:rsidRDefault="00F336FD" w:rsidP="00F336FD">
      <w:pPr>
        <w:spacing w:line="360" w:lineRule="auto"/>
        <w:jc w:val="both"/>
        <w:rPr>
          <w:rFonts w:ascii="David" w:hAnsi="David"/>
          <w:noProof w:val="0"/>
        </w:rPr>
      </w:pPr>
    </w:p>
    <w:p w:rsidR="00F336FD" w:rsidRPr="00F336FD" w:rsidRDefault="00DB6639" w:rsidP="001243D9">
      <w:pPr>
        <w:spacing w:line="360" w:lineRule="auto"/>
        <w:ind w:left="3600" w:firstLine="720"/>
        <w:jc w:val="both"/>
      </w:pPr>
      <w:sdt>
        <w:sdtPr>
          <w:rPr>
            <w:rtl/>
          </w:rPr>
          <w:alias w:val="MergeField"/>
          <w:tag w:val="1237"/>
          <w:id w:val="-1486541967"/>
        </w:sdtPr>
        <w:sdtEndPr/>
        <w:sdtContent>
          <w:r w:rsidR="00CA77E2">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1752600" cy="819150"/>
                        </a:xfrm>
                        <a:prstGeom prst="rect">
                          <a:avLst/>
                        </a:prstGeom>
                      </pic:spPr>
                    </pic:pic>
                  </a:graphicData>
                </a:graphic>
              </wp:inline>
            </w:drawing>
          </w:r>
        </w:sdtContent>
      </w:sdt>
    </w:p>
    <w:p w:rsidR="00F336FD" w:rsidRPr="00F336FD" w:rsidRDefault="00F336FD" w:rsidP="001243D9">
      <w:pPr>
        <w:spacing w:line="360" w:lineRule="auto"/>
        <w:ind w:left="3600" w:firstLine="720"/>
        <w:jc w:val="both"/>
        <w:rPr>
          <w:rFonts w:ascii="David" w:hAnsi="David"/>
          <w:noProof w:val="0"/>
          <w:rtl/>
        </w:rPr>
      </w:pPr>
    </w:p>
    <w:sectPr w:rsidR="00F336FD" w:rsidRPr="00F336FD" w:rsidSect="00297CDC">
      <w:headerReference w:type="even" r:id="rId26"/>
      <w:headerReference w:type="default" r:id="rId27"/>
      <w:footerReference w:type="even" r:id="rId28"/>
      <w:footerReference w:type="default" r:id="rId29"/>
      <w:headerReference w:type="first" r:id="rId30"/>
      <w:footerReference w:type="first" r:id="rId31"/>
      <w:pgSz w:w="11907" w:h="16840" w:code="9"/>
      <w:pgMar w:top="851" w:right="1418" w:bottom="851" w:left="1418"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639" w:rsidRDefault="00DB663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f"/>
      </w:rPr>
    </w:pPr>
    <w:r>
      <w:rPr>
        <w:rStyle w:val="af"/>
      </w:rPr>
      <w:fldChar w:fldCharType="begin"/>
    </w:r>
    <w:r w:rsidR="00011212">
      <w:rPr>
        <w:rStyle w:val="af"/>
      </w:rPr>
      <w:instrText xml:space="preserve"> PAGE </w:instrText>
    </w:r>
    <w:r>
      <w:rPr>
        <w:rStyle w:val="af"/>
      </w:rPr>
      <w:fldChar w:fldCharType="separate"/>
    </w:r>
    <w:r w:rsidR="00DB6639">
      <w:rPr>
        <w:rStyle w:val="af"/>
        <w:rtl/>
      </w:rPr>
      <w:t>1</w:t>
    </w:r>
    <w:r>
      <w:rPr>
        <w:rStyle w:val="af"/>
      </w:rPr>
      <w:fldChar w:fldCharType="end"/>
    </w:r>
    <w:r w:rsidR="00011212">
      <w:rPr>
        <w:rStyle w:val="af"/>
        <w:rFonts w:hint="cs"/>
        <w:rtl/>
      </w:rPr>
      <w:t xml:space="preserve"> מתוך </w:t>
    </w:r>
    <w:r>
      <w:rPr>
        <w:rStyle w:val="af"/>
      </w:rPr>
      <w:fldChar w:fldCharType="begin"/>
    </w:r>
    <w:r w:rsidR="00011212">
      <w:rPr>
        <w:rStyle w:val="af"/>
      </w:rPr>
      <w:instrText xml:space="preserve"> NUMPAGES </w:instrText>
    </w:r>
    <w:r>
      <w:rPr>
        <w:rStyle w:val="af"/>
      </w:rPr>
      <w:fldChar w:fldCharType="separate"/>
    </w:r>
    <w:r w:rsidR="00DB6639">
      <w:rPr>
        <w:rStyle w:val="af"/>
        <w:rtl/>
      </w:rPr>
      <w:t>42</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639" w:rsidRDefault="00DB66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639" w:rsidRDefault="00DB663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rsidRPr="00EE6077">
      <w:trPr>
        <w:trHeight w:val="337"/>
        <w:jc w:val="center"/>
      </w:trPr>
      <w:tc>
        <w:tcPr>
          <w:tcW w:w="8721" w:type="dxa"/>
          <w:gridSpan w:val="2"/>
        </w:tcPr>
        <w:p w:rsidR="002914D6" w:rsidRPr="00EE6077" w:rsidRDefault="00DB6639" w:rsidP="00D75E08">
          <w:pPr>
            <w:rPr>
              <w:b/>
              <w:bCs/>
              <w:noProof w:val="0"/>
              <w:rtl/>
            </w:rPr>
          </w:pPr>
          <w:sdt>
            <w:sdtPr>
              <w:rPr>
                <w:rtl/>
              </w:rPr>
              <w:alias w:val="1170"/>
              <w:tag w:val="1170"/>
              <w:id w:val="-984775694"/>
              <w:text w:multiLine="1"/>
            </w:sdtPr>
            <w:sdtEndPr/>
            <w:sdtContent>
              <w:r w:rsidR="00BD18F5" w:rsidRPr="00EE6077">
                <w:rPr>
                  <w:b/>
                  <w:bCs/>
                  <w:noProof w:val="0"/>
                  <w:rtl/>
                </w:rPr>
                <w:t>תמ"ש</w:t>
              </w:r>
            </w:sdtContent>
          </w:sdt>
          <w:r w:rsidR="00011212" w:rsidRPr="00EE6077">
            <w:rPr>
              <w:b/>
              <w:bCs/>
              <w:noProof w:val="0"/>
              <w:rtl/>
            </w:rPr>
            <w:t xml:space="preserve"> </w:t>
          </w:r>
          <w:bookmarkStart w:id="0" w:name="_GoBack"/>
          <w:sdt>
            <w:sdtPr>
              <w:rPr>
                <w:rtl/>
              </w:rPr>
              <w:alias w:val="1171"/>
              <w:tag w:val="1171"/>
              <w:id w:val="1025217868"/>
              <w:text w:multiLine="1"/>
            </w:sdtPr>
            <w:sdtEndPr/>
            <w:sdtContent>
              <w:r w:rsidR="00BD18F5" w:rsidRPr="00EE6077">
                <w:rPr>
                  <w:b/>
                  <w:bCs/>
                  <w:noProof w:val="0"/>
                  <w:rtl/>
                </w:rPr>
                <w:t>32657-09-20</w:t>
              </w:r>
            </w:sdtContent>
          </w:sdt>
          <w:bookmarkEnd w:id="0"/>
          <w:r w:rsidR="00011212" w:rsidRPr="00EE6077">
            <w:rPr>
              <w:b/>
              <w:bCs/>
              <w:noProof w:val="0"/>
              <w:rtl/>
            </w:rPr>
            <w:t xml:space="preserve"> </w:t>
          </w:r>
          <w:sdt>
            <w:sdtPr>
              <w:rPr>
                <w:rtl/>
              </w:rPr>
              <w:alias w:val="1172"/>
              <w:tag w:val="1172"/>
              <w:id w:val="-673653942"/>
              <w:showingPlcHdr/>
              <w:text w:multiLine="1"/>
            </w:sdtPr>
            <w:sdtEndPr/>
            <w:sdtContent>
              <w:r w:rsidR="00D75E08">
                <w:rPr>
                  <w:rtl/>
                </w:rPr>
                <w:t xml:space="preserve">     </w:t>
              </w:r>
            </w:sdtContent>
          </w:sdt>
        </w:p>
        <w:p w:rsidR="002914D6" w:rsidRPr="00D75E08" w:rsidRDefault="00D75E08">
          <w:pPr>
            <w:rPr>
              <w:b/>
              <w:bCs/>
              <w:u w:val="single"/>
              <w:rtl/>
            </w:rPr>
          </w:pPr>
          <w:r>
            <w:rPr>
              <w:rFonts w:hint="cs"/>
              <w:rtl/>
            </w:rPr>
            <w:t xml:space="preserve">                                                                                                                                 </w:t>
          </w:r>
          <w:r w:rsidRPr="00D75E08">
            <w:rPr>
              <w:rFonts w:hint="cs"/>
              <w:b/>
              <w:bCs/>
              <w:rtl/>
            </w:rPr>
            <w:t xml:space="preserve">       </w:t>
          </w:r>
          <w:r w:rsidRPr="00D75E08">
            <w:rPr>
              <w:rFonts w:hint="cs"/>
              <w:b/>
              <w:bCs/>
              <w:u w:val="single"/>
              <w:rtl/>
            </w:rPr>
            <w:t>עותק לפרסום</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639" w:rsidRDefault="00DB66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46080"/>
    <w:multiLevelType w:val="hybridMultilevel"/>
    <w:tmpl w:val="AD2045FC"/>
    <w:lvl w:ilvl="0" w:tplc="5B7AC568">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8B7D46"/>
    <w:multiLevelType w:val="hybridMultilevel"/>
    <w:tmpl w:val="6040FC0C"/>
    <w:lvl w:ilvl="0" w:tplc="3742693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AE6DA4"/>
    <w:multiLevelType w:val="hybridMultilevel"/>
    <w:tmpl w:val="1924F558"/>
    <w:lvl w:ilvl="0" w:tplc="DCB6CBD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767955"/>
    <w:multiLevelType w:val="hybridMultilevel"/>
    <w:tmpl w:val="C7C2F366"/>
    <w:lvl w:ilvl="0" w:tplc="519E8B6A">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A0F13CE"/>
    <w:multiLevelType w:val="hybridMultilevel"/>
    <w:tmpl w:val="50E6EE82"/>
    <w:lvl w:ilvl="0" w:tplc="A3649D14">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5840E05"/>
    <w:multiLevelType w:val="hybridMultilevel"/>
    <w:tmpl w:val="8B5CB014"/>
    <w:lvl w:ilvl="0" w:tplc="5FCEFC6C">
      <w:start w:val="1"/>
      <w:numFmt w:val="decimal"/>
      <w:lvlText w:val="%1."/>
      <w:lvlJc w:val="left"/>
      <w:pPr>
        <w:ind w:left="510" w:hanging="360"/>
      </w:pPr>
      <w:rPr>
        <w:rFonts w:ascii="David" w:hAnsi="David" w:cs="David" w:hint="default"/>
        <w:sz w:val="24"/>
        <w:szCs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46EA4950"/>
    <w:multiLevelType w:val="hybridMultilevel"/>
    <w:tmpl w:val="50E6EE82"/>
    <w:lvl w:ilvl="0" w:tplc="A3649D14">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A7B1162"/>
    <w:multiLevelType w:val="hybridMultilevel"/>
    <w:tmpl w:val="BA7A610C"/>
    <w:lvl w:ilvl="0" w:tplc="9006A454">
      <w:numFmt w:val="bullet"/>
      <w:lvlText w:val="-"/>
      <w:lvlJc w:val="left"/>
      <w:pPr>
        <w:ind w:left="1080" w:hanging="360"/>
      </w:pPr>
      <w:rPr>
        <w:rFonts w:ascii="David" w:eastAsiaTheme="minorHAns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57375E"/>
    <w:multiLevelType w:val="hybridMultilevel"/>
    <w:tmpl w:val="B476A05E"/>
    <w:lvl w:ilvl="0" w:tplc="ED3CD792">
      <w:start w:val="2"/>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651220"/>
    <w:multiLevelType w:val="hybridMultilevel"/>
    <w:tmpl w:val="50E6EE82"/>
    <w:lvl w:ilvl="0" w:tplc="A3649D14">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795D62"/>
    <w:multiLevelType w:val="hybridMultilevel"/>
    <w:tmpl w:val="8C0AD8CC"/>
    <w:lvl w:ilvl="0" w:tplc="3970CF04">
      <w:numFmt w:val="bullet"/>
      <w:lvlText w:val="-"/>
      <w:lvlJc w:val="left"/>
      <w:pPr>
        <w:ind w:left="1080" w:hanging="360"/>
      </w:pPr>
      <w:rPr>
        <w:rFonts w:ascii="David" w:eastAsiaTheme="minorHAnsi"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7450664"/>
    <w:multiLevelType w:val="hybridMultilevel"/>
    <w:tmpl w:val="2D2C7512"/>
    <w:lvl w:ilvl="0" w:tplc="4E847E5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9C622EB"/>
    <w:multiLevelType w:val="hybridMultilevel"/>
    <w:tmpl w:val="AD2045FC"/>
    <w:lvl w:ilvl="0" w:tplc="5B7AC568">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617625"/>
    <w:multiLevelType w:val="hybridMultilevel"/>
    <w:tmpl w:val="AD2045FC"/>
    <w:lvl w:ilvl="0" w:tplc="5B7AC568">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E044236"/>
    <w:multiLevelType w:val="hybridMultilevel"/>
    <w:tmpl w:val="17A454BA"/>
    <w:lvl w:ilvl="0" w:tplc="653E7CE4">
      <w:start w:val="1"/>
      <w:numFmt w:val="decimal"/>
      <w:lvlText w:val="%1."/>
      <w:lvlJc w:val="left"/>
      <w:pPr>
        <w:ind w:left="720" w:hanging="360"/>
      </w:pPr>
      <w:rPr>
        <w:b w:val="0"/>
        <w:bCs w:val="0"/>
        <w:color w:val="auto"/>
        <w:lang w:val="en-US"/>
      </w:rPr>
    </w:lvl>
    <w:lvl w:ilvl="1" w:tplc="04090013">
      <w:start w:val="1"/>
      <w:numFmt w:val="hebrew1"/>
      <w:lvlText w:val="%2."/>
      <w:lvlJc w:val="center"/>
      <w:pPr>
        <w:ind w:left="1440" w:hanging="360"/>
      </w:pPr>
    </w:lvl>
    <w:lvl w:ilvl="2" w:tplc="D61C8F9C">
      <w:start w:val="1"/>
      <w:numFmt w:val="hebrew1"/>
      <w:lvlText w:val="%3."/>
      <w:lvlJc w:val="left"/>
      <w:pPr>
        <w:ind w:left="2850" w:hanging="870"/>
      </w:pPr>
      <w:rPr>
        <w:strike w:val="0"/>
        <w:dstrike w:val="0"/>
        <w:u w:val="none"/>
        <w:effect w:val="none"/>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E6A75B9"/>
    <w:multiLevelType w:val="hybridMultilevel"/>
    <w:tmpl w:val="50E6EE82"/>
    <w:lvl w:ilvl="0" w:tplc="A3649D14">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7"/>
  </w:num>
  <w:num w:numId="5">
    <w:abstractNumId w:val="7"/>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1"/>
  </w:num>
  <w:num w:numId="11">
    <w:abstractNumId w:val="11"/>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14"/>
  </w:num>
  <w:num w:numId="23">
    <w:abstractNumId w:val="9"/>
  </w:num>
  <w:num w:numId="24">
    <w:abstractNumId w:val="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164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16478&amp;lt;/CaseID&amp;gt;_x000d__x000a_        &amp;lt;CaseMonth&amp;gt;9&amp;lt;/CaseMonth&amp;gt;_x000d__x000a_        &amp;lt;CaseYear&amp;gt;2020&amp;lt;/CaseYear&amp;gt;_x000d__x000a_        &amp;lt;CaseNumber&amp;gt;32657&amp;lt;/CaseNumber&amp;gt;_x000d__x000a_        &amp;lt;NumeratorGroupID&amp;gt;1&amp;lt;/NumeratorGroupID&amp;gt;_x000d__x000a_        &amp;lt;CaseName&amp;gt;כהן נ&amp;#39; רחלי ואח&amp;#39;&amp;lt;/CaseName&amp;gt;_x000d__x000a_        &amp;lt;CourtID&amp;gt;33&amp;lt;/CourtID&amp;gt;_x000d__x000a_        &amp;lt;CaseTypeID&amp;gt;15&amp;lt;/CaseTypeID&amp;gt;_x000d__x000a_        &amp;lt;CaseInterestID&amp;gt;10115&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657-09-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0-09-14T11:56: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דע לבא כוח הצדדים על דחיית הדיון במסירה טל&amp;#39; _x000d__x000a_ויעודכנו במשך על מועד דיון חלופי._x000d__x000a__x000d__x000a_13.07.22_x000d__x000a_שרית וונד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16478&amp;lt;/CaseID&amp;gt;_x000d__x000a_        &amp;lt;CaseMonth&amp;gt;9&amp;lt;/CaseMonth&amp;gt;_x000d__x000a_        &amp;lt;CaseYear&amp;gt;2020&amp;lt;/CaseYear&amp;gt;_x000d__x000a_        &amp;lt;CaseNumber&amp;gt;32657&amp;lt;/CaseNumber&amp;gt;_x000d__x000a_        &amp;lt;NumeratorGroupID&amp;gt;1&amp;lt;/NumeratorGroupID&amp;gt;_x000d__x000a_        &amp;lt;CaseName&amp;gt;כהן נ&amp;#39; רחלי ואח&amp;#39;&amp;lt;/CaseName&amp;gt;_x000d__x000a_        &amp;lt;CourtID&amp;gt;33&amp;lt;/CourtID&amp;gt;_x000d__x000a_        &amp;lt;CaseTypeID&amp;gt;15&amp;lt;/CaseTypeID&amp;gt;_x000d__x000a_        &amp;lt;CaseInterestID&amp;gt;10115&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657-09-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257&amp;lt;/CaseNextDeterminingTask&amp;gt;_x000d__x000a_        &amp;lt;CaseOpenDate&amp;gt;2020-09-14T11:56: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דע לבא כוח הצדדים על דחיית הדיון במסירה טל&amp;#39; _x000d__x000a_ויעודכנו במשך על מועד דיון חלופי._x000d__x000a__x000d__x000a_13.07.22_x000d__x000a_שרית וונד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89269&amp;lt;/DecisionID&amp;gt;_x000d__x000a_        &amp;lt;DecisionName&amp;gt;פסק דין  שניתנה ע&amp;quot;י  ורד שביט פינקלשטיין&amp;lt;/DecisionName&amp;gt;_x000d__x000a_        &amp;lt;DecisionStatusID&amp;gt;1&amp;lt;/DecisionStatusID&amp;gt;_x000d__x000a_        &amp;lt;DecisionStatusChangeDate&amp;gt;2024-07-01T13:35:35.283+03:00&amp;lt;/DecisionStatusChangeDate&amp;gt;_x000d__x000a_        &amp;lt;DecisionSignatureDate&amp;gt;2024-06-02T14:31:02.323+03:00&amp;lt;/DecisionSignatureDate&amp;gt;_x000d__x000a_        &amp;lt;DecisionSignatureUserID&amp;gt;025763871@GOV.IL&amp;lt;/DecisionSignatureUserID&amp;gt;_x000d__x000a_        &amp;lt;DecisionCreateDate&amp;gt;2024-05-27T12:01:41.247+03:00&amp;lt;/DecisionCreateDate&amp;gt;_x000d__x000a_        &amp;lt;DecisionChangeDate&amp;gt;2024-07-01T13:35:35.337+03:00&amp;lt;/DecisionChangeDate&amp;gt;_x000d__x000a_        &amp;lt;DecisionChangeUserID&amp;gt;02576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13707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76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490496@GOV.IL&amp;lt;/DecisionCreationUserID&amp;gt;_x000d__x000a_        &amp;lt;DecisionDisplayName&amp;gt;פסק דין  שניתנה ע&amp;quot;י  ורד שביט פינקלשטיין&amp;lt;/DecisionDisplayName&amp;gt;_x000d__x000a_        &amp;lt;IsScanned&amp;gt;false&amp;lt;/IsScanned&amp;gt;_x000d__x000a_        &amp;lt;DecisionSignatureUserName&amp;gt;ורד שביט פינקלשטי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1889269&amp;lt;/DecisionID&amp;gt;_x000d__x000a_        &amp;lt;CaseID&amp;gt;77716478&amp;lt;/CaseID&amp;gt;_x000d__x000a_        &amp;lt;IsOriginal&amp;gt;true&amp;lt;/IsOriginal&amp;gt;_x000d__x000a_        &amp;lt;IsDeleted&amp;gt;false&amp;lt;/IsDeleted&amp;gt;_x000d__x000a_        &amp;lt;CaseName&amp;gt;כהן נ&amp;#39; רחלי ואח&amp;#39;&amp;lt;/CaseName&amp;gt;_x000d__x000a_        &amp;lt;CaseDisplayIdentifier&amp;gt;32657-09-20 תמ&amp;quot;ש&amp;lt;/CaseDisplayIdentifier&amp;gt;_x000d__x000a_      &amp;lt;/dt_DecisionCase&amp;gt;_x000d__x000a_    &amp;lt;/DecisionDS&amp;gt;_x000d__x000a_  &amp;lt;/diffgr:diffgram&amp;gt;_x000d__x000a_&amp;lt;/DecisionDS&amp;gt;"/>
    <w:docVar w:name="DecisionID" w:val="151889269"/>
    <w:docVar w:name="WordClientAssemblyName" w:val="NGCS.Decision.ClientWordBL"/>
    <w:docVar w:name="WordClientClassName" w:val="NGCS.Decision.ClientWordBL.DecisionClient"/>
  </w:docVars>
  <w:rsids>
    <w:rsidRoot w:val="002914D6"/>
    <w:rsid w:val="00001F87"/>
    <w:rsid w:val="000073F7"/>
    <w:rsid w:val="00010B35"/>
    <w:rsid w:val="00011212"/>
    <w:rsid w:val="00013CE9"/>
    <w:rsid w:val="00014104"/>
    <w:rsid w:val="000155E2"/>
    <w:rsid w:val="0001785A"/>
    <w:rsid w:val="00021D60"/>
    <w:rsid w:val="000222D0"/>
    <w:rsid w:val="0002327A"/>
    <w:rsid w:val="000235FE"/>
    <w:rsid w:val="000259CF"/>
    <w:rsid w:val="00027193"/>
    <w:rsid w:val="000273F7"/>
    <w:rsid w:val="000413E6"/>
    <w:rsid w:val="000450DE"/>
    <w:rsid w:val="00051139"/>
    <w:rsid w:val="000513B3"/>
    <w:rsid w:val="00052B09"/>
    <w:rsid w:val="0005488E"/>
    <w:rsid w:val="00065943"/>
    <w:rsid w:val="00073BC7"/>
    <w:rsid w:val="0007605A"/>
    <w:rsid w:val="00082480"/>
    <w:rsid w:val="00082C9F"/>
    <w:rsid w:val="00084B83"/>
    <w:rsid w:val="00084FA1"/>
    <w:rsid w:val="00085349"/>
    <w:rsid w:val="000936B2"/>
    <w:rsid w:val="00094CFF"/>
    <w:rsid w:val="000A660B"/>
    <w:rsid w:val="000A77B9"/>
    <w:rsid w:val="000B11B2"/>
    <w:rsid w:val="000B5455"/>
    <w:rsid w:val="000B6872"/>
    <w:rsid w:val="000C4433"/>
    <w:rsid w:val="000C4B3F"/>
    <w:rsid w:val="000C4BFA"/>
    <w:rsid w:val="000D509F"/>
    <w:rsid w:val="000E157F"/>
    <w:rsid w:val="000E3C47"/>
    <w:rsid w:val="000E77F2"/>
    <w:rsid w:val="000F07AA"/>
    <w:rsid w:val="000F4AA8"/>
    <w:rsid w:val="000F4AD6"/>
    <w:rsid w:val="001025CC"/>
    <w:rsid w:val="0010263F"/>
    <w:rsid w:val="0010351F"/>
    <w:rsid w:val="00105BE6"/>
    <w:rsid w:val="0010656B"/>
    <w:rsid w:val="00111B58"/>
    <w:rsid w:val="00114810"/>
    <w:rsid w:val="00117B9C"/>
    <w:rsid w:val="001216C3"/>
    <w:rsid w:val="00123D1D"/>
    <w:rsid w:val="001243D9"/>
    <w:rsid w:val="00136027"/>
    <w:rsid w:val="00141271"/>
    <w:rsid w:val="00144DF3"/>
    <w:rsid w:val="00146032"/>
    <w:rsid w:val="0015376E"/>
    <w:rsid w:val="00171467"/>
    <w:rsid w:val="001738F3"/>
    <w:rsid w:val="0017482E"/>
    <w:rsid w:val="00185D6F"/>
    <w:rsid w:val="00187E00"/>
    <w:rsid w:val="001A6854"/>
    <w:rsid w:val="001B0F12"/>
    <w:rsid w:val="001B0F81"/>
    <w:rsid w:val="001B1982"/>
    <w:rsid w:val="001C28FE"/>
    <w:rsid w:val="001C56FE"/>
    <w:rsid w:val="001D1145"/>
    <w:rsid w:val="001D31C3"/>
    <w:rsid w:val="001D3B5B"/>
    <w:rsid w:val="001E2D96"/>
    <w:rsid w:val="001E309A"/>
    <w:rsid w:val="001F059F"/>
    <w:rsid w:val="001F0A72"/>
    <w:rsid w:val="001F6F81"/>
    <w:rsid w:val="00200079"/>
    <w:rsid w:val="00205CD1"/>
    <w:rsid w:val="0021287E"/>
    <w:rsid w:val="00214E48"/>
    <w:rsid w:val="00215D79"/>
    <w:rsid w:val="00226873"/>
    <w:rsid w:val="002355AB"/>
    <w:rsid w:val="0025551E"/>
    <w:rsid w:val="002565EB"/>
    <w:rsid w:val="002609F7"/>
    <w:rsid w:val="00264524"/>
    <w:rsid w:val="00264CA8"/>
    <w:rsid w:val="00265648"/>
    <w:rsid w:val="00265C4B"/>
    <w:rsid w:val="00265FE9"/>
    <w:rsid w:val="00276062"/>
    <w:rsid w:val="00283850"/>
    <w:rsid w:val="002858C4"/>
    <w:rsid w:val="00286720"/>
    <w:rsid w:val="002871C1"/>
    <w:rsid w:val="002914D6"/>
    <w:rsid w:val="00293BEC"/>
    <w:rsid w:val="00297CDC"/>
    <w:rsid w:val="002A1EA4"/>
    <w:rsid w:val="002A5F5B"/>
    <w:rsid w:val="002C1E3C"/>
    <w:rsid w:val="002C230F"/>
    <w:rsid w:val="002C4BC8"/>
    <w:rsid w:val="002C5891"/>
    <w:rsid w:val="002D123E"/>
    <w:rsid w:val="002D4098"/>
    <w:rsid w:val="002D5644"/>
    <w:rsid w:val="002E1D4C"/>
    <w:rsid w:val="002E45D9"/>
    <w:rsid w:val="002F5307"/>
    <w:rsid w:val="00302CD6"/>
    <w:rsid w:val="00307A47"/>
    <w:rsid w:val="00313994"/>
    <w:rsid w:val="00315B74"/>
    <w:rsid w:val="00317A9D"/>
    <w:rsid w:val="003401E7"/>
    <w:rsid w:val="003405D0"/>
    <w:rsid w:val="00340C8C"/>
    <w:rsid w:val="0036713C"/>
    <w:rsid w:val="00370303"/>
    <w:rsid w:val="00373FBC"/>
    <w:rsid w:val="00375AA6"/>
    <w:rsid w:val="00386A82"/>
    <w:rsid w:val="00387B6F"/>
    <w:rsid w:val="00394965"/>
    <w:rsid w:val="00395271"/>
    <w:rsid w:val="003A258D"/>
    <w:rsid w:val="003A4726"/>
    <w:rsid w:val="003A6439"/>
    <w:rsid w:val="003B1747"/>
    <w:rsid w:val="003B3AD2"/>
    <w:rsid w:val="003C0E78"/>
    <w:rsid w:val="003C1667"/>
    <w:rsid w:val="003C4C36"/>
    <w:rsid w:val="003D091C"/>
    <w:rsid w:val="003D1593"/>
    <w:rsid w:val="003D2453"/>
    <w:rsid w:val="003D49C0"/>
    <w:rsid w:val="003E7B39"/>
    <w:rsid w:val="003F5D25"/>
    <w:rsid w:val="00406BFB"/>
    <w:rsid w:val="00412209"/>
    <w:rsid w:val="004166ED"/>
    <w:rsid w:val="00420071"/>
    <w:rsid w:val="00420603"/>
    <w:rsid w:val="00422C5C"/>
    <w:rsid w:val="0043012A"/>
    <w:rsid w:val="00433357"/>
    <w:rsid w:val="004363A6"/>
    <w:rsid w:val="00437A82"/>
    <w:rsid w:val="004447F3"/>
    <w:rsid w:val="00444AD9"/>
    <w:rsid w:val="00447EFD"/>
    <w:rsid w:val="00451517"/>
    <w:rsid w:val="004612B5"/>
    <w:rsid w:val="004616B0"/>
    <w:rsid w:val="00464536"/>
    <w:rsid w:val="0047302C"/>
    <w:rsid w:val="00473475"/>
    <w:rsid w:val="00473634"/>
    <w:rsid w:val="00475101"/>
    <w:rsid w:val="00482E68"/>
    <w:rsid w:val="00485684"/>
    <w:rsid w:val="004956C9"/>
    <w:rsid w:val="004A1DE2"/>
    <w:rsid w:val="004A3261"/>
    <w:rsid w:val="004B5BAC"/>
    <w:rsid w:val="004B76F2"/>
    <w:rsid w:val="004C6073"/>
    <w:rsid w:val="004D0032"/>
    <w:rsid w:val="004D01DC"/>
    <w:rsid w:val="004D6AA8"/>
    <w:rsid w:val="004E1669"/>
    <w:rsid w:val="004E1EC0"/>
    <w:rsid w:val="004E41F9"/>
    <w:rsid w:val="004E4D76"/>
    <w:rsid w:val="004E6FF9"/>
    <w:rsid w:val="004F100B"/>
    <w:rsid w:val="004F3E40"/>
    <w:rsid w:val="004F5648"/>
    <w:rsid w:val="00500BD7"/>
    <w:rsid w:val="0050160B"/>
    <w:rsid w:val="005050C6"/>
    <w:rsid w:val="00507B7A"/>
    <w:rsid w:val="00507CAD"/>
    <w:rsid w:val="0051376E"/>
    <w:rsid w:val="00514BB0"/>
    <w:rsid w:val="00517239"/>
    <w:rsid w:val="005227DF"/>
    <w:rsid w:val="00522ADC"/>
    <w:rsid w:val="00525C39"/>
    <w:rsid w:val="00526E84"/>
    <w:rsid w:val="00530922"/>
    <w:rsid w:val="00534CC7"/>
    <w:rsid w:val="00540FCD"/>
    <w:rsid w:val="00541C97"/>
    <w:rsid w:val="005423FF"/>
    <w:rsid w:val="005428C9"/>
    <w:rsid w:val="00544803"/>
    <w:rsid w:val="0054551F"/>
    <w:rsid w:val="00545ACD"/>
    <w:rsid w:val="00546EFC"/>
    <w:rsid w:val="00552468"/>
    <w:rsid w:val="005532EC"/>
    <w:rsid w:val="005539D1"/>
    <w:rsid w:val="0056755A"/>
    <w:rsid w:val="00571CC0"/>
    <w:rsid w:val="00571EAB"/>
    <w:rsid w:val="00574BAC"/>
    <w:rsid w:val="00577369"/>
    <w:rsid w:val="0057736F"/>
    <w:rsid w:val="00591633"/>
    <w:rsid w:val="00593FD8"/>
    <w:rsid w:val="005950DB"/>
    <w:rsid w:val="00595FF4"/>
    <w:rsid w:val="005B080C"/>
    <w:rsid w:val="005B0A9E"/>
    <w:rsid w:val="005B35F1"/>
    <w:rsid w:val="005B4330"/>
    <w:rsid w:val="005C264D"/>
    <w:rsid w:val="005C3893"/>
    <w:rsid w:val="005C4A68"/>
    <w:rsid w:val="005C7016"/>
    <w:rsid w:val="005C7511"/>
    <w:rsid w:val="005D38B0"/>
    <w:rsid w:val="005D5D30"/>
    <w:rsid w:val="005D6B4B"/>
    <w:rsid w:val="005E1943"/>
    <w:rsid w:val="005F6034"/>
    <w:rsid w:val="005F7CEA"/>
    <w:rsid w:val="00602A65"/>
    <w:rsid w:val="00605854"/>
    <w:rsid w:val="00606C06"/>
    <w:rsid w:val="00610D3D"/>
    <w:rsid w:val="006129F6"/>
    <w:rsid w:val="00614335"/>
    <w:rsid w:val="00631455"/>
    <w:rsid w:val="00635EFF"/>
    <w:rsid w:val="00647D1D"/>
    <w:rsid w:val="00666802"/>
    <w:rsid w:val="006753B1"/>
    <w:rsid w:val="00675CD3"/>
    <w:rsid w:val="00680151"/>
    <w:rsid w:val="00681616"/>
    <w:rsid w:val="00684048"/>
    <w:rsid w:val="00692D5C"/>
    <w:rsid w:val="00696630"/>
    <w:rsid w:val="006B05D3"/>
    <w:rsid w:val="006B6AD1"/>
    <w:rsid w:val="006C4051"/>
    <w:rsid w:val="006C70D7"/>
    <w:rsid w:val="006D7392"/>
    <w:rsid w:val="00705F2E"/>
    <w:rsid w:val="007064D0"/>
    <w:rsid w:val="007076A1"/>
    <w:rsid w:val="00714039"/>
    <w:rsid w:val="00721D5E"/>
    <w:rsid w:val="00723C6A"/>
    <w:rsid w:val="007276AD"/>
    <w:rsid w:val="00727739"/>
    <w:rsid w:val="00733BF2"/>
    <w:rsid w:val="00735F7A"/>
    <w:rsid w:val="00741F4C"/>
    <w:rsid w:val="00743946"/>
    <w:rsid w:val="00747968"/>
    <w:rsid w:val="00750D9D"/>
    <w:rsid w:val="00755B66"/>
    <w:rsid w:val="0075739E"/>
    <w:rsid w:val="00757571"/>
    <w:rsid w:val="00761E42"/>
    <w:rsid w:val="00761ECB"/>
    <w:rsid w:val="0076283D"/>
    <w:rsid w:val="00763A12"/>
    <w:rsid w:val="0077198A"/>
    <w:rsid w:val="007719F3"/>
    <w:rsid w:val="00782A18"/>
    <w:rsid w:val="00787278"/>
    <w:rsid w:val="00795C19"/>
    <w:rsid w:val="00795F30"/>
    <w:rsid w:val="00796A03"/>
    <w:rsid w:val="007978CF"/>
    <w:rsid w:val="007A1FBD"/>
    <w:rsid w:val="007A2994"/>
    <w:rsid w:val="007A2F23"/>
    <w:rsid w:val="007A30B2"/>
    <w:rsid w:val="007C1077"/>
    <w:rsid w:val="007C6BD7"/>
    <w:rsid w:val="007D3975"/>
    <w:rsid w:val="007D4397"/>
    <w:rsid w:val="007E0263"/>
    <w:rsid w:val="007F710E"/>
    <w:rsid w:val="00806073"/>
    <w:rsid w:val="008123F5"/>
    <w:rsid w:val="00814886"/>
    <w:rsid w:val="00821745"/>
    <w:rsid w:val="00822AA5"/>
    <w:rsid w:val="0083771F"/>
    <w:rsid w:val="00841F04"/>
    <w:rsid w:val="008513F0"/>
    <w:rsid w:val="00851DF4"/>
    <w:rsid w:val="00852F66"/>
    <w:rsid w:val="00857F83"/>
    <w:rsid w:val="00862AEE"/>
    <w:rsid w:val="008662F1"/>
    <w:rsid w:val="0087368B"/>
    <w:rsid w:val="0088046A"/>
    <w:rsid w:val="00887455"/>
    <w:rsid w:val="00891402"/>
    <w:rsid w:val="00891626"/>
    <w:rsid w:val="0089234C"/>
    <w:rsid w:val="00896839"/>
    <w:rsid w:val="008A52F1"/>
    <w:rsid w:val="008C2309"/>
    <w:rsid w:val="008C5627"/>
    <w:rsid w:val="008E0B74"/>
    <w:rsid w:val="008E0D09"/>
    <w:rsid w:val="00902237"/>
    <w:rsid w:val="0090268C"/>
    <w:rsid w:val="00903A18"/>
    <w:rsid w:val="00906132"/>
    <w:rsid w:val="00907B77"/>
    <w:rsid w:val="0091072C"/>
    <w:rsid w:val="009108D7"/>
    <w:rsid w:val="009121B6"/>
    <w:rsid w:val="00913CF4"/>
    <w:rsid w:val="00921406"/>
    <w:rsid w:val="00925F84"/>
    <w:rsid w:val="0093031C"/>
    <w:rsid w:val="00932343"/>
    <w:rsid w:val="0093346D"/>
    <w:rsid w:val="0093422C"/>
    <w:rsid w:val="00935566"/>
    <w:rsid w:val="00935A97"/>
    <w:rsid w:val="009364CD"/>
    <w:rsid w:val="00940EB0"/>
    <w:rsid w:val="0095289B"/>
    <w:rsid w:val="0095437F"/>
    <w:rsid w:val="009568CF"/>
    <w:rsid w:val="009673ED"/>
    <w:rsid w:val="00971F03"/>
    <w:rsid w:val="0097211C"/>
    <w:rsid w:val="00973F26"/>
    <w:rsid w:val="00975BEB"/>
    <w:rsid w:val="00977994"/>
    <w:rsid w:val="009812E8"/>
    <w:rsid w:val="009A171E"/>
    <w:rsid w:val="009A1977"/>
    <w:rsid w:val="009A5BF3"/>
    <w:rsid w:val="009B01E5"/>
    <w:rsid w:val="009B530C"/>
    <w:rsid w:val="009C13FD"/>
    <w:rsid w:val="009C1EBE"/>
    <w:rsid w:val="009C4BCD"/>
    <w:rsid w:val="009C60E6"/>
    <w:rsid w:val="009C7D46"/>
    <w:rsid w:val="009D17D2"/>
    <w:rsid w:val="009D36C3"/>
    <w:rsid w:val="009D56F3"/>
    <w:rsid w:val="009D5CDB"/>
    <w:rsid w:val="009D64CF"/>
    <w:rsid w:val="009D7575"/>
    <w:rsid w:val="009E29D4"/>
    <w:rsid w:val="009E769D"/>
    <w:rsid w:val="00A0027C"/>
    <w:rsid w:val="00A15F28"/>
    <w:rsid w:val="00A203DC"/>
    <w:rsid w:val="00A2114B"/>
    <w:rsid w:val="00A27F73"/>
    <w:rsid w:val="00A370B0"/>
    <w:rsid w:val="00A37285"/>
    <w:rsid w:val="00A4056B"/>
    <w:rsid w:val="00A43B43"/>
    <w:rsid w:val="00A506AF"/>
    <w:rsid w:val="00A537CD"/>
    <w:rsid w:val="00A54001"/>
    <w:rsid w:val="00A56E58"/>
    <w:rsid w:val="00A7119C"/>
    <w:rsid w:val="00A727A9"/>
    <w:rsid w:val="00A74207"/>
    <w:rsid w:val="00A778EA"/>
    <w:rsid w:val="00A81176"/>
    <w:rsid w:val="00A87527"/>
    <w:rsid w:val="00A95B96"/>
    <w:rsid w:val="00A96746"/>
    <w:rsid w:val="00AA2339"/>
    <w:rsid w:val="00AA2993"/>
    <w:rsid w:val="00AA3844"/>
    <w:rsid w:val="00AA45EE"/>
    <w:rsid w:val="00AB1FB9"/>
    <w:rsid w:val="00AB59F3"/>
    <w:rsid w:val="00AC1A8F"/>
    <w:rsid w:val="00AD3208"/>
    <w:rsid w:val="00AD448A"/>
    <w:rsid w:val="00AD7ED0"/>
    <w:rsid w:val="00AE3FBD"/>
    <w:rsid w:val="00AF2B60"/>
    <w:rsid w:val="00AF6297"/>
    <w:rsid w:val="00AF6E1A"/>
    <w:rsid w:val="00AF752E"/>
    <w:rsid w:val="00B02ACB"/>
    <w:rsid w:val="00B07138"/>
    <w:rsid w:val="00B23E84"/>
    <w:rsid w:val="00B261D8"/>
    <w:rsid w:val="00B26494"/>
    <w:rsid w:val="00B26930"/>
    <w:rsid w:val="00B37E92"/>
    <w:rsid w:val="00B4093A"/>
    <w:rsid w:val="00B45627"/>
    <w:rsid w:val="00B4683B"/>
    <w:rsid w:val="00B5007C"/>
    <w:rsid w:val="00B55CB5"/>
    <w:rsid w:val="00B571EA"/>
    <w:rsid w:val="00B73BDE"/>
    <w:rsid w:val="00B803DF"/>
    <w:rsid w:val="00B8052C"/>
    <w:rsid w:val="00B843CD"/>
    <w:rsid w:val="00B84698"/>
    <w:rsid w:val="00B935D8"/>
    <w:rsid w:val="00B95C58"/>
    <w:rsid w:val="00BA4B87"/>
    <w:rsid w:val="00BB48CA"/>
    <w:rsid w:val="00BB562E"/>
    <w:rsid w:val="00BB765F"/>
    <w:rsid w:val="00BC1EB4"/>
    <w:rsid w:val="00BC4E3A"/>
    <w:rsid w:val="00BC71C9"/>
    <w:rsid w:val="00BD18F5"/>
    <w:rsid w:val="00BD5B6B"/>
    <w:rsid w:val="00BE0284"/>
    <w:rsid w:val="00BE39EF"/>
    <w:rsid w:val="00BE5741"/>
    <w:rsid w:val="00BF053E"/>
    <w:rsid w:val="00BF06D9"/>
    <w:rsid w:val="00BF0774"/>
    <w:rsid w:val="00BF19C5"/>
    <w:rsid w:val="00BF3BDF"/>
    <w:rsid w:val="00BF4DF2"/>
    <w:rsid w:val="00C015D4"/>
    <w:rsid w:val="00C01B66"/>
    <w:rsid w:val="00C0246E"/>
    <w:rsid w:val="00C044A3"/>
    <w:rsid w:val="00C06C0B"/>
    <w:rsid w:val="00C06E88"/>
    <w:rsid w:val="00C10B99"/>
    <w:rsid w:val="00C17B5C"/>
    <w:rsid w:val="00C21C24"/>
    <w:rsid w:val="00C24E66"/>
    <w:rsid w:val="00C322DF"/>
    <w:rsid w:val="00C40239"/>
    <w:rsid w:val="00C44556"/>
    <w:rsid w:val="00C45859"/>
    <w:rsid w:val="00C55413"/>
    <w:rsid w:val="00C617C4"/>
    <w:rsid w:val="00C729C7"/>
    <w:rsid w:val="00C768DC"/>
    <w:rsid w:val="00C80177"/>
    <w:rsid w:val="00C931BD"/>
    <w:rsid w:val="00C939CB"/>
    <w:rsid w:val="00C97BB0"/>
    <w:rsid w:val="00CA25E3"/>
    <w:rsid w:val="00CA77E2"/>
    <w:rsid w:val="00CC04EB"/>
    <w:rsid w:val="00CC0532"/>
    <w:rsid w:val="00CC3BD1"/>
    <w:rsid w:val="00CC655E"/>
    <w:rsid w:val="00CD1D7C"/>
    <w:rsid w:val="00CD2B69"/>
    <w:rsid w:val="00CD3BCA"/>
    <w:rsid w:val="00CD53A6"/>
    <w:rsid w:val="00CD7539"/>
    <w:rsid w:val="00CE2C04"/>
    <w:rsid w:val="00CE3BA4"/>
    <w:rsid w:val="00CE55DD"/>
    <w:rsid w:val="00D11B10"/>
    <w:rsid w:val="00D12CF7"/>
    <w:rsid w:val="00D15886"/>
    <w:rsid w:val="00D225D6"/>
    <w:rsid w:val="00D25886"/>
    <w:rsid w:val="00D27481"/>
    <w:rsid w:val="00D31E31"/>
    <w:rsid w:val="00D332CD"/>
    <w:rsid w:val="00D33C50"/>
    <w:rsid w:val="00D358FE"/>
    <w:rsid w:val="00D36612"/>
    <w:rsid w:val="00D409F7"/>
    <w:rsid w:val="00D45D41"/>
    <w:rsid w:val="00D505FB"/>
    <w:rsid w:val="00D5200C"/>
    <w:rsid w:val="00D54B3A"/>
    <w:rsid w:val="00D62475"/>
    <w:rsid w:val="00D62832"/>
    <w:rsid w:val="00D67F5F"/>
    <w:rsid w:val="00D71AE0"/>
    <w:rsid w:val="00D73512"/>
    <w:rsid w:val="00D75E08"/>
    <w:rsid w:val="00D77CD5"/>
    <w:rsid w:val="00D81305"/>
    <w:rsid w:val="00D83046"/>
    <w:rsid w:val="00D865BE"/>
    <w:rsid w:val="00D9474F"/>
    <w:rsid w:val="00D94EE4"/>
    <w:rsid w:val="00DA18B2"/>
    <w:rsid w:val="00DA6C65"/>
    <w:rsid w:val="00DB29E9"/>
    <w:rsid w:val="00DB4FE8"/>
    <w:rsid w:val="00DB6639"/>
    <w:rsid w:val="00DB7516"/>
    <w:rsid w:val="00DC1EED"/>
    <w:rsid w:val="00DD4867"/>
    <w:rsid w:val="00DD54EA"/>
    <w:rsid w:val="00DE0CC2"/>
    <w:rsid w:val="00DE1638"/>
    <w:rsid w:val="00DF0C25"/>
    <w:rsid w:val="00DF3FA3"/>
    <w:rsid w:val="00E01EF6"/>
    <w:rsid w:val="00E03B2D"/>
    <w:rsid w:val="00E12031"/>
    <w:rsid w:val="00E15803"/>
    <w:rsid w:val="00E1612E"/>
    <w:rsid w:val="00E17249"/>
    <w:rsid w:val="00E172DA"/>
    <w:rsid w:val="00E17567"/>
    <w:rsid w:val="00E30BDC"/>
    <w:rsid w:val="00E32C29"/>
    <w:rsid w:val="00E32FD5"/>
    <w:rsid w:val="00E3417E"/>
    <w:rsid w:val="00E36A43"/>
    <w:rsid w:val="00E36ABD"/>
    <w:rsid w:val="00E40DFA"/>
    <w:rsid w:val="00E4290D"/>
    <w:rsid w:val="00E6201C"/>
    <w:rsid w:val="00E72A54"/>
    <w:rsid w:val="00E73FA5"/>
    <w:rsid w:val="00E76A30"/>
    <w:rsid w:val="00E8289D"/>
    <w:rsid w:val="00E84E03"/>
    <w:rsid w:val="00E85896"/>
    <w:rsid w:val="00E92753"/>
    <w:rsid w:val="00E9298F"/>
    <w:rsid w:val="00E942EB"/>
    <w:rsid w:val="00E974E1"/>
    <w:rsid w:val="00E9762B"/>
    <w:rsid w:val="00EA5A2A"/>
    <w:rsid w:val="00EB1E77"/>
    <w:rsid w:val="00EB431E"/>
    <w:rsid w:val="00ED6A3B"/>
    <w:rsid w:val="00EE5AFD"/>
    <w:rsid w:val="00EE6077"/>
    <w:rsid w:val="00EE752E"/>
    <w:rsid w:val="00EF47AB"/>
    <w:rsid w:val="00EF6B14"/>
    <w:rsid w:val="00F05E43"/>
    <w:rsid w:val="00F0747F"/>
    <w:rsid w:val="00F17939"/>
    <w:rsid w:val="00F20587"/>
    <w:rsid w:val="00F2062A"/>
    <w:rsid w:val="00F20C58"/>
    <w:rsid w:val="00F269D2"/>
    <w:rsid w:val="00F30880"/>
    <w:rsid w:val="00F317A5"/>
    <w:rsid w:val="00F336FD"/>
    <w:rsid w:val="00F3535C"/>
    <w:rsid w:val="00F46B61"/>
    <w:rsid w:val="00F47FC9"/>
    <w:rsid w:val="00F50E07"/>
    <w:rsid w:val="00F51555"/>
    <w:rsid w:val="00F535E0"/>
    <w:rsid w:val="00F57C9A"/>
    <w:rsid w:val="00F706EB"/>
    <w:rsid w:val="00F74053"/>
    <w:rsid w:val="00F8130C"/>
    <w:rsid w:val="00F90567"/>
    <w:rsid w:val="00F9727E"/>
    <w:rsid w:val="00FA1AE8"/>
    <w:rsid w:val="00FA2F30"/>
    <w:rsid w:val="00FA6287"/>
    <w:rsid w:val="00FB5BC8"/>
    <w:rsid w:val="00FB6735"/>
    <w:rsid w:val="00FC2F16"/>
    <w:rsid w:val="00FC3D4E"/>
    <w:rsid w:val="00FC603E"/>
    <w:rsid w:val="00FC6D66"/>
    <w:rsid w:val="00FC6E9D"/>
    <w:rsid w:val="00FD4A6F"/>
    <w:rsid w:val="00FF53AA"/>
    <w:rsid w:val="00FF7CB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5:docId w15:val="{F94FEDE8-C84E-4CD9-A260-91F980C00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5C4A68"/>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uiPriority w:val="99"/>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character" w:styleId="af0">
    <w:name w:val="Placeholder Text"/>
    <w:basedOn w:val="a0"/>
    <w:uiPriority w:val="99"/>
    <w:semiHidden/>
    <w:rsid w:val="00BD5B6B"/>
    <w:rPr>
      <w:color w:val="808080"/>
    </w:rPr>
  </w:style>
  <w:style w:type="paragraph" w:styleId="af1">
    <w:name w:val="List Paragraph"/>
    <w:basedOn w:val="a"/>
    <w:uiPriority w:val="99"/>
    <w:qFormat/>
    <w:rsid w:val="0087368B"/>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af2">
    <w:name w:val="תואר תו"/>
    <w:link w:val="af3"/>
    <w:locked/>
    <w:rsid w:val="0087368B"/>
    <w:rPr>
      <w:b/>
      <w:bCs/>
      <w:szCs w:val="28"/>
      <w:u w:val="single"/>
      <w:shd w:val="pct20" w:color="auto" w:fill="FFFFFF"/>
      <w:lang w:eastAsia="he-IL"/>
    </w:rPr>
  </w:style>
  <w:style w:type="paragraph" w:customStyle="1" w:styleId="af3">
    <w:name w:val="תואר"/>
    <w:basedOn w:val="a"/>
    <w:link w:val="af2"/>
    <w:qFormat/>
    <w:rsid w:val="0087368B"/>
    <w:pPr>
      <w:shd w:val="pct20" w:color="auto" w:fill="FFFFFF"/>
      <w:spacing w:line="480" w:lineRule="auto"/>
      <w:ind w:left="1701" w:hanging="1701"/>
      <w:jc w:val="center"/>
    </w:pPr>
    <w:rPr>
      <w:rFonts w:cs="Times New Roman"/>
      <w:b/>
      <w:bCs/>
      <w:noProof w:val="0"/>
      <w:sz w:val="20"/>
      <w:szCs w:val="28"/>
      <w:u w:val="single"/>
      <w:lang w:eastAsia="he-IL"/>
    </w:rPr>
  </w:style>
  <w:style w:type="character" w:styleId="Hyperlink">
    <w:name w:val="Hyperlink"/>
    <w:basedOn w:val="a0"/>
    <w:semiHidden/>
    <w:unhideWhenUsed/>
    <w:rsid w:val="000C4433"/>
    <w:rPr>
      <w:color w:val="0000FF"/>
      <w:u w:val="single"/>
    </w:rPr>
  </w:style>
  <w:style w:type="character" w:styleId="FollowedHyperlink">
    <w:name w:val="FollowedHyperlink"/>
    <w:basedOn w:val="a0"/>
    <w:uiPriority w:val="99"/>
    <w:semiHidden/>
    <w:unhideWhenUsed/>
    <w:rsid w:val="000C4433"/>
    <w:rPr>
      <w:color w:val="800080" w:themeColor="followedHyperlink"/>
      <w:u w:val="single"/>
    </w:rPr>
  </w:style>
  <w:style w:type="paragraph" w:customStyle="1" w:styleId="msonormal0">
    <w:name w:val="msonormal"/>
    <w:basedOn w:val="a"/>
    <w:rsid w:val="000C4433"/>
    <w:pPr>
      <w:bidi w:val="0"/>
      <w:spacing w:before="100" w:beforeAutospacing="1" w:after="100" w:afterAutospacing="1"/>
    </w:pPr>
    <w:rPr>
      <w:rFonts w:cs="Times New Roman"/>
      <w:noProof w:val="0"/>
    </w:rPr>
  </w:style>
  <w:style w:type="character" w:customStyle="1" w:styleId="a4">
    <w:name w:val="כותרת עליונה תו"/>
    <w:basedOn w:val="a0"/>
    <w:link w:val="a3"/>
    <w:uiPriority w:val="99"/>
    <w:rsid w:val="000C4433"/>
    <w:rPr>
      <w:rFonts w:cs="David"/>
      <w:noProof/>
      <w:sz w:val="24"/>
      <w:szCs w:val="24"/>
    </w:rPr>
  </w:style>
  <w:style w:type="character" w:customStyle="1" w:styleId="a6">
    <w:name w:val="כותרת תחתונה תו"/>
    <w:basedOn w:val="a0"/>
    <w:link w:val="a5"/>
    <w:uiPriority w:val="99"/>
    <w:rsid w:val="000C4433"/>
    <w:rPr>
      <w:rFonts w:cs="David"/>
      <w:noProof/>
      <w:sz w:val="24"/>
      <w:szCs w:val="24"/>
    </w:rPr>
  </w:style>
  <w:style w:type="character" w:customStyle="1" w:styleId="ac">
    <w:name w:val="טקסט בלונים תו"/>
    <w:basedOn w:val="a0"/>
    <w:link w:val="ab"/>
    <w:uiPriority w:val="99"/>
    <w:semiHidden/>
    <w:rsid w:val="000C4433"/>
    <w:rPr>
      <w:rFonts w:ascii="Tahoma" w:hAnsi="Tahoma" w:cs="Tahoma"/>
      <w:noProof/>
      <w:sz w:val="16"/>
      <w:szCs w:val="16"/>
    </w:rPr>
  </w:style>
  <w:style w:type="paragraph" w:customStyle="1" w:styleId="Ruller4">
    <w:name w:val="Ruller4"/>
    <w:basedOn w:val="a"/>
    <w:rsid w:val="000C4433"/>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50">
    <w:name w:val="כותרת 5 תו"/>
    <w:basedOn w:val="a0"/>
    <w:link w:val="5"/>
    <w:semiHidden/>
    <w:rsid w:val="005C4A68"/>
    <w:rPr>
      <w:rFonts w:asciiTheme="majorHAnsi" w:eastAsiaTheme="majorEastAsia" w:hAnsiTheme="majorHAnsi" w:cstheme="majorBidi"/>
      <w:noProof/>
      <w:color w:val="365F91" w:themeColor="accent1" w:themeShade="BF"/>
      <w:sz w:val="24"/>
      <w:szCs w:val="24"/>
    </w:rPr>
  </w:style>
  <w:style w:type="character" w:customStyle="1" w:styleId="40">
    <w:name w:val="כותרת 4 תו"/>
    <w:basedOn w:val="a0"/>
    <w:link w:val="4"/>
    <w:rsid w:val="00F336FD"/>
    <w:rPr>
      <w:rFonts w:cs="Narkisim"/>
      <w:b/>
      <w:bCs/>
      <w:noProof/>
      <w:sz w:val="24"/>
      <w:szCs w:val="24"/>
      <w14:shadow w14:blurRad="50800" w14:dist="38100" w14:dir="2700000" w14:sx="100000" w14:sy="100000" w14:kx="0" w14:ky="0" w14:algn="tl">
        <w14:srgbClr w14:val="000000">
          <w14:alpha w14:val="60000"/>
        </w14:srgbClr>
      </w14:shadow>
    </w:rPr>
  </w:style>
  <w:style w:type="character" w:customStyle="1" w:styleId="a9">
    <w:name w:val="טקסט הערה תו"/>
    <w:basedOn w:val="a0"/>
    <w:link w:val="a8"/>
    <w:semiHidden/>
    <w:rsid w:val="00F336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7518">
      <w:bodyDiv w:val="1"/>
      <w:marLeft w:val="0"/>
      <w:marRight w:val="0"/>
      <w:marTop w:val="0"/>
      <w:marBottom w:val="0"/>
      <w:divBdr>
        <w:top w:val="none" w:sz="0" w:space="0" w:color="auto"/>
        <w:left w:val="none" w:sz="0" w:space="0" w:color="auto"/>
        <w:bottom w:val="none" w:sz="0" w:space="0" w:color="auto"/>
        <w:right w:val="none" w:sz="0" w:space="0" w:color="auto"/>
      </w:divBdr>
    </w:div>
    <w:div w:id="225537002">
      <w:bodyDiv w:val="1"/>
      <w:marLeft w:val="0"/>
      <w:marRight w:val="0"/>
      <w:marTop w:val="0"/>
      <w:marBottom w:val="0"/>
      <w:divBdr>
        <w:top w:val="none" w:sz="0" w:space="0" w:color="auto"/>
        <w:left w:val="none" w:sz="0" w:space="0" w:color="auto"/>
        <w:bottom w:val="none" w:sz="0" w:space="0" w:color="auto"/>
        <w:right w:val="none" w:sz="0" w:space="0" w:color="auto"/>
      </w:divBdr>
    </w:div>
    <w:div w:id="317003470">
      <w:bodyDiv w:val="1"/>
      <w:marLeft w:val="0"/>
      <w:marRight w:val="0"/>
      <w:marTop w:val="0"/>
      <w:marBottom w:val="0"/>
      <w:divBdr>
        <w:top w:val="none" w:sz="0" w:space="0" w:color="auto"/>
        <w:left w:val="none" w:sz="0" w:space="0" w:color="auto"/>
        <w:bottom w:val="none" w:sz="0" w:space="0" w:color="auto"/>
        <w:right w:val="none" w:sz="0" w:space="0" w:color="auto"/>
      </w:divBdr>
    </w:div>
    <w:div w:id="321935007">
      <w:bodyDiv w:val="1"/>
      <w:marLeft w:val="0"/>
      <w:marRight w:val="0"/>
      <w:marTop w:val="0"/>
      <w:marBottom w:val="0"/>
      <w:divBdr>
        <w:top w:val="none" w:sz="0" w:space="0" w:color="auto"/>
        <w:left w:val="none" w:sz="0" w:space="0" w:color="auto"/>
        <w:bottom w:val="none" w:sz="0" w:space="0" w:color="auto"/>
        <w:right w:val="none" w:sz="0" w:space="0" w:color="auto"/>
      </w:divBdr>
    </w:div>
    <w:div w:id="330184319">
      <w:bodyDiv w:val="1"/>
      <w:marLeft w:val="0"/>
      <w:marRight w:val="0"/>
      <w:marTop w:val="0"/>
      <w:marBottom w:val="0"/>
      <w:divBdr>
        <w:top w:val="none" w:sz="0" w:space="0" w:color="auto"/>
        <w:left w:val="none" w:sz="0" w:space="0" w:color="auto"/>
        <w:bottom w:val="none" w:sz="0" w:space="0" w:color="auto"/>
        <w:right w:val="none" w:sz="0" w:space="0" w:color="auto"/>
      </w:divBdr>
    </w:div>
    <w:div w:id="414010259">
      <w:bodyDiv w:val="1"/>
      <w:marLeft w:val="0"/>
      <w:marRight w:val="0"/>
      <w:marTop w:val="0"/>
      <w:marBottom w:val="0"/>
      <w:divBdr>
        <w:top w:val="none" w:sz="0" w:space="0" w:color="auto"/>
        <w:left w:val="none" w:sz="0" w:space="0" w:color="auto"/>
        <w:bottom w:val="none" w:sz="0" w:space="0" w:color="auto"/>
        <w:right w:val="none" w:sz="0" w:space="0" w:color="auto"/>
      </w:divBdr>
    </w:div>
    <w:div w:id="670059953">
      <w:bodyDiv w:val="1"/>
      <w:marLeft w:val="0"/>
      <w:marRight w:val="0"/>
      <w:marTop w:val="0"/>
      <w:marBottom w:val="0"/>
      <w:divBdr>
        <w:top w:val="none" w:sz="0" w:space="0" w:color="auto"/>
        <w:left w:val="none" w:sz="0" w:space="0" w:color="auto"/>
        <w:bottom w:val="none" w:sz="0" w:space="0" w:color="auto"/>
        <w:right w:val="none" w:sz="0" w:space="0" w:color="auto"/>
      </w:divBdr>
    </w:div>
    <w:div w:id="691758681">
      <w:bodyDiv w:val="1"/>
      <w:marLeft w:val="0"/>
      <w:marRight w:val="0"/>
      <w:marTop w:val="0"/>
      <w:marBottom w:val="0"/>
      <w:divBdr>
        <w:top w:val="none" w:sz="0" w:space="0" w:color="auto"/>
        <w:left w:val="none" w:sz="0" w:space="0" w:color="auto"/>
        <w:bottom w:val="none" w:sz="0" w:space="0" w:color="auto"/>
        <w:right w:val="none" w:sz="0" w:space="0" w:color="auto"/>
      </w:divBdr>
    </w:div>
    <w:div w:id="727612812">
      <w:bodyDiv w:val="1"/>
      <w:marLeft w:val="0"/>
      <w:marRight w:val="0"/>
      <w:marTop w:val="0"/>
      <w:marBottom w:val="0"/>
      <w:divBdr>
        <w:top w:val="none" w:sz="0" w:space="0" w:color="auto"/>
        <w:left w:val="none" w:sz="0" w:space="0" w:color="auto"/>
        <w:bottom w:val="none" w:sz="0" w:space="0" w:color="auto"/>
        <w:right w:val="none" w:sz="0" w:space="0" w:color="auto"/>
      </w:divBdr>
    </w:div>
    <w:div w:id="824276504">
      <w:bodyDiv w:val="1"/>
      <w:marLeft w:val="0"/>
      <w:marRight w:val="0"/>
      <w:marTop w:val="0"/>
      <w:marBottom w:val="0"/>
      <w:divBdr>
        <w:top w:val="none" w:sz="0" w:space="0" w:color="auto"/>
        <w:left w:val="none" w:sz="0" w:space="0" w:color="auto"/>
        <w:bottom w:val="none" w:sz="0" w:space="0" w:color="auto"/>
        <w:right w:val="none" w:sz="0" w:space="0" w:color="auto"/>
      </w:divBdr>
    </w:div>
    <w:div w:id="998197508">
      <w:bodyDiv w:val="1"/>
      <w:marLeft w:val="0"/>
      <w:marRight w:val="0"/>
      <w:marTop w:val="0"/>
      <w:marBottom w:val="0"/>
      <w:divBdr>
        <w:top w:val="none" w:sz="0" w:space="0" w:color="auto"/>
        <w:left w:val="none" w:sz="0" w:space="0" w:color="auto"/>
        <w:bottom w:val="none" w:sz="0" w:space="0" w:color="auto"/>
        <w:right w:val="none" w:sz="0" w:space="0" w:color="auto"/>
      </w:divBdr>
    </w:div>
    <w:div w:id="1013459666">
      <w:bodyDiv w:val="1"/>
      <w:marLeft w:val="0"/>
      <w:marRight w:val="0"/>
      <w:marTop w:val="0"/>
      <w:marBottom w:val="0"/>
      <w:divBdr>
        <w:top w:val="none" w:sz="0" w:space="0" w:color="auto"/>
        <w:left w:val="none" w:sz="0" w:space="0" w:color="auto"/>
        <w:bottom w:val="none" w:sz="0" w:space="0" w:color="auto"/>
        <w:right w:val="none" w:sz="0" w:space="0" w:color="auto"/>
      </w:divBdr>
    </w:div>
    <w:div w:id="1018040819">
      <w:bodyDiv w:val="1"/>
      <w:marLeft w:val="0"/>
      <w:marRight w:val="0"/>
      <w:marTop w:val="0"/>
      <w:marBottom w:val="0"/>
      <w:divBdr>
        <w:top w:val="none" w:sz="0" w:space="0" w:color="auto"/>
        <w:left w:val="none" w:sz="0" w:space="0" w:color="auto"/>
        <w:bottom w:val="none" w:sz="0" w:space="0" w:color="auto"/>
        <w:right w:val="none" w:sz="0" w:space="0" w:color="auto"/>
      </w:divBdr>
    </w:div>
    <w:div w:id="1043095300">
      <w:bodyDiv w:val="1"/>
      <w:marLeft w:val="0"/>
      <w:marRight w:val="0"/>
      <w:marTop w:val="0"/>
      <w:marBottom w:val="0"/>
      <w:divBdr>
        <w:top w:val="none" w:sz="0" w:space="0" w:color="auto"/>
        <w:left w:val="none" w:sz="0" w:space="0" w:color="auto"/>
        <w:bottom w:val="none" w:sz="0" w:space="0" w:color="auto"/>
        <w:right w:val="none" w:sz="0" w:space="0" w:color="auto"/>
      </w:divBdr>
    </w:div>
    <w:div w:id="1145007957">
      <w:bodyDiv w:val="1"/>
      <w:marLeft w:val="0"/>
      <w:marRight w:val="0"/>
      <w:marTop w:val="0"/>
      <w:marBottom w:val="0"/>
      <w:divBdr>
        <w:top w:val="none" w:sz="0" w:space="0" w:color="auto"/>
        <w:left w:val="none" w:sz="0" w:space="0" w:color="auto"/>
        <w:bottom w:val="none" w:sz="0" w:space="0" w:color="auto"/>
        <w:right w:val="none" w:sz="0" w:space="0" w:color="auto"/>
      </w:divBdr>
    </w:div>
    <w:div w:id="1221282875">
      <w:bodyDiv w:val="1"/>
      <w:marLeft w:val="0"/>
      <w:marRight w:val="0"/>
      <w:marTop w:val="0"/>
      <w:marBottom w:val="0"/>
      <w:divBdr>
        <w:top w:val="none" w:sz="0" w:space="0" w:color="auto"/>
        <w:left w:val="none" w:sz="0" w:space="0" w:color="auto"/>
        <w:bottom w:val="none" w:sz="0" w:space="0" w:color="auto"/>
        <w:right w:val="none" w:sz="0" w:space="0" w:color="auto"/>
      </w:divBdr>
    </w:div>
    <w:div w:id="1230193538">
      <w:bodyDiv w:val="1"/>
      <w:marLeft w:val="0"/>
      <w:marRight w:val="0"/>
      <w:marTop w:val="0"/>
      <w:marBottom w:val="0"/>
      <w:divBdr>
        <w:top w:val="none" w:sz="0" w:space="0" w:color="auto"/>
        <w:left w:val="none" w:sz="0" w:space="0" w:color="auto"/>
        <w:bottom w:val="none" w:sz="0" w:space="0" w:color="auto"/>
        <w:right w:val="none" w:sz="0" w:space="0" w:color="auto"/>
      </w:divBdr>
    </w:div>
    <w:div w:id="1250850623">
      <w:bodyDiv w:val="1"/>
      <w:marLeft w:val="0"/>
      <w:marRight w:val="0"/>
      <w:marTop w:val="0"/>
      <w:marBottom w:val="0"/>
      <w:divBdr>
        <w:top w:val="none" w:sz="0" w:space="0" w:color="auto"/>
        <w:left w:val="none" w:sz="0" w:space="0" w:color="auto"/>
        <w:bottom w:val="none" w:sz="0" w:space="0" w:color="auto"/>
        <w:right w:val="none" w:sz="0" w:space="0" w:color="auto"/>
      </w:divBdr>
    </w:div>
    <w:div w:id="137392417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8335802">
      <w:bodyDiv w:val="1"/>
      <w:marLeft w:val="0"/>
      <w:marRight w:val="0"/>
      <w:marTop w:val="0"/>
      <w:marBottom w:val="0"/>
      <w:divBdr>
        <w:top w:val="none" w:sz="0" w:space="0" w:color="auto"/>
        <w:left w:val="none" w:sz="0" w:space="0" w:color="auto"/>
        <w:bottom w:val="none" w:sz="0" w:space="0" w:color="auto"/>
        <w:right w:val="none" w:sz="0" w:space="0" w:color="auto"/>
      </w:divBdr>
    </w:div>
    <w:div w:id="1841776507">
      <w:bodyDiv w:val="1"/>
      <w:marLeft w:val="0"/>
      <w:marRight w:val="0"/>
      <w:marTop w:val="0"/>
      <w:marBottom w:val="0"/>
      <w:divBdr>
        <w:top w:val="none" w:sz="0" w:space="0" w:color="auto"/>
        <w:left w:val="none" w:sz="0" w:space="0" w:color="auto"/>
        <w:bottom w:val="none" w:sz="0" w:space="0" w:color="auto"/>
        <w:right w:val="none" w:sz="0" w:space="0" w:color="auto"/>
      </w:divBdr>
    </w:div>
    <w:div w:id="1914923148">
      <w:bodyDiv w:val="1"/>
      <w:marLeft w:val="0"/>
      <w:marRight w:val="0"/>
      <w:marTop w:val="0"/>
      <w:marBottom w:val="0"/>
      <w:divBdr>
        <w:top w:val="none" w:sz="0" w:space="0" w:color="auto"/>
        <w:left w:val="none" w:sz="0" w:space="0" w:color="auto"/>
        <w:bottom w:val="none" w:sz="0" w:space="0" w:color="auto"/>
        <w:right w:val="none" w:sz="0" w:space="0" w:color="auto"/>
      </w:divBdr>
    </w:div>
    <w:div w:id="199021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6239002" TargetMode="External"/><Relationship Id="rId18" Type="http://schemas.openxmlformats.org/officeDocument/2006/relationships/hyperlink" Target="http://www.nevo.co.il/case/17937311"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www.nevo.co.il/case/17930059" TargetMode="External"/><Relationship Id="rId7" Type="http://schemas.openxmlformats.org/officeDocument/2006/relationships/webSettings" Target="webSettings.xml"/><Relationship Id="rId12" Type="http://schemas.openxmlformats.org/officeDocument/2006/relationships/hyperlink" Target="http://www.nevo.co.il/law/71888" TargetMode="External"/><Relationship Id="rId17" Type="http://schemas.openxmlformats.org/officeDocument/2006/relationships/hyperlink" Target="http://www.nevo.co.il/case/5905544" TargetMode="External"/><Relationship Id="rId25" Type="http://schemas.openxmlformats.org/officeDocument/2006/relationships/image" Target="media/image1.jp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psika_word/elyon/padi-le-1-762-l.doc" TargetMode="External"/><Relationship Id="rId20" Type="http://schemas.openxmlformats.org/officeDocument/2006/relationships/hyperlink" Target="http://www.nevo.co.il/law/5151" TargetMode="Externa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0325" TargetMode="External"/><Relationship Id="rId24" Type="http://schemas.openxmlformats.org/officeDocument/2006/relationships/hyperlink" Target="http://www.nevo.co.il/case/4116956"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aw_html/law01/142_002.htm" TargetMode="External"/><Relationship Id="rId23" Type="http://schemas.openxmlformats.org/officeDocument/2006/relationships/hyperlink" Target="http://www.nevo.co.il/case/2267874" TargetMode="External"/><Relationship Id="rId28" Type="http://schemas.openxmlformats.org/officeDocument/2006/relationships/footer" Target="footer1.xml"/><Relationship Id="rId10" Type="http://schemas.openxmlformats.org/officeDocument/2006/relationships/hyperlink" Target="http://www.nevo.co.il/law/70325/2" TargetMode="External"/><Relationship Id="rId19" Type="http://schemas.openxmlformats.org/officeDocument/2006/relationships/hyperlink" Target="http://www.nevo.co.il/law/5151/3.a"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1888" TargetMode="External"/><Relationship Id="rId22" Type="http://schemas.openxmlformats.org/officeDocument/2006/relationships/hyperlink" Target="http://www.nevo.co.il/case/17916937"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236359207</CasePartyID>
        <PartyTypeID>3</PartyTypeID>
        <ActivityStatusID>1</ActivityStatusID>
        <LegalEntityID>75927759</LegalEntityID>
        <CaseLegalEntityID>118363570</CaseLegalEntityID>
        <AssistantRoleID>26</AssistantRoleID>
        <AuthenticationTypeID>17</AuthenticationTypeID>
        <AuthenticationTypeName>גופים על פי דין</AuthenticationTypeName>
        <LegalEntityNumber>513436534</LegalEntityNumber>
        <IsMainPartyType>true</IsMainPartyType>
        <CaseDisplayIdentifier>32657-09-20</CaseDisplayIdentifier>
        <CaseTypeID>15</CaseTypeID>
        <CaseTypeName>תיק משפחה (תמ"ש)</CaseTypeName>
        <CaseName>כהן נ' רחלי ואח'</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אורית ג'קמן-לדאני</FullName>
        <FirstName>אורית</FirstName>
        <LastName>ג'קמן-לדאני</LastName>
        <PartyPropertyName/>
        <AuthenticationTypeAndNumber>מ.ר. 43065</AuthenticationTypeAndNumber>
        <RepresentatedOrRepresentativesNames>ג'אנט כהן</RepresentatedOrRepresentativesNames>
        <RepresentatedOrRepresentativesCount>1</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236538490</CasePartyID>
        <PartyTypeID>2</PartyTypeID>
        <ActivityStatusID>1</ActivityStatusID>
        <PartyAliasID>20</PartyAliasID>
        <PartyAliasName>בא כוח תובעים</PartyAliasName>
        <LegalEntityID>7599137</LegalEntityID>
        <CaseLegalEntityID>118417319</CaseLegalEntityID>
        <AuthenticationTypeID>4</AuthenticationTypeID>
        <AuthenticationTypeName>מ.ר.</AuthenticationTypeName>
        <LegalEntityNumber>43065</LegalEntityNumber>
        <IsMainPartyType>true</IsMainPartyType>
        <CaseDisplayIdentifier>32657-09-20</CaseDisplayIdentifier>
        <CaseTypeID>15</CaseTypeID>
        <CaseTypeName>תיק משפחה (תמ"ש)</CaseTypeName>
        <CaseName>כהן נ' רחלי ואח'</CaseName>
        <FullAddress>מפי 5 נתניה ת.ד 7153</FullAddress>
        <EmailAddress>oritjeckman@walla.com</EmailAddress>
        <MotionID>0</MotionID>
        <CasePleaID>0</CasePleaID>
        <LinkedCaseID>0</LinkedCaseID>
        <PartyID>1</PartyID>
        <CasePartyCategoryID>2</CasePartyCategoryID>
        <LegalEntityAddressID>84794576</LegalEntityAddressID>
        <LegalEntityEmailAddressID>67909612</LegalEntityEmailAddressID>
        <PleaTypeID>4</PleaTypeID>
        <LawyerOfficeName>ג'קמן - לדאני משרד עורכי דין</LawyerOfficeName>
        <LawyerOfficeID>15885288</LawyerOfficeID>
        <GroupPartyAlias/>
        <IsConverted>false</IsConverted>
        <LegalEntityNameID>88621361</LegalEntityNameID>
        <RepresentatedNamesOfAssistant/>
        <LegalEntityTypeID>4</LegalEntityTypeID>
        <IsVerdictExists>false</IsVerdictExists>
        <IsAsirAzir>false</IsAsirAzir>
        <IsPublicationProhibited>false</IsPublicationProhibited>
        <PublicationProhibitedFullName>אורית ג'קמן-לדאני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בני ברק- עו"ס נוער</FullName>
        <LastName>המחלקה לשירותים חברתיים- בני ברק- עו"ס נוער</LastName>
        <PartyPropertyName/>
        <AuthenticationTypeAndNumber>רשויות מקומיות 10000000277</AuthenticationTypeAndNumber>
        <RepresentatedOrRepresentativesNames/>
        <RepresentatedOrRepresentativesCount>0</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250754313</CasePartyID>
        <PartyTypeID>3</PartyTypeID>
        <ActivityStatusID>1</ActivityStatusID>
        <LegalEntityID>33051675</LegalEntityID>
        <CaseLegalEntityID>122821305</CaseLegalEntityID>
        <AssistantRoleID>16</AssistantRoleID>
        <AuthenticationTypeID>14</AuthenticationTypeID>
        <AuthenticationTypeName>רשויות מקומיות</AuthenticationTypeName>
        <LegalEntityNumber>10000000277</LegalEntityNumber>
        <IsMainPartyType>true</IsMainPartyType>
        <CaseDisplayIdentifier>32657-09-20</CaseDisplayIdentifier>
        <CaseTypeID>15</CaseTypeID>
        <CaseTypeName>תיק משפחה (תמ"ש)</CaseTypeName>
        <CaseName>כהן נ' רחלי ואח'</CaseName>
        <FullAddress>הירדן 31 בני ברק קומה א'</FullAddress>
        <MotionID>0</MotionID>
        <CasePleaID>0</CasePleaID>
        <LinkedCaseID>0</LinkedCaseID>
        <PartyID>1</PartyID>
        <CasePartyCategoryID>2</CasePartyCategoryID>
        <LegalEntityAddressID>81317296</LegalEntityAddressID>
        <PleaTypeID>4</PleaTypeID>
        <GroupPartyAlias/>
        <IsConverted>false</IsConverted>
        <LegalEntityRegisteredNameID>10199726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בני ברק- עו"ס נוער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קמחי</FullName>
        <FirstName>שלמה</FirstName>
        <LastName>קמחי</LastName>
        <PartyPropertyName/>
        <AuthenticationTypeAndNumber>מ.ר. 8640</AuthenticationTypeAndNumber>
        <RepresentatedOrRepresentativesNames>דבורה רחלי</RepresentatedOrRepresentativesNames>
        <RepresentatedOrRepresentativesCount>1</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217235580</CasePartyID>
        <PartyTypeID>2</PartyTypeID>
        <ActivityStatusID>1</ActivityStatusID>
        <PartyAliasID>21</PartyAliasID>
        <PartyAliasName>בא כוח נתבעים</PartyAliasName>
        <LegalEntityID>380558</LegalEntityID>
        <CaseLegalEntityID>112614212</CaseLegalEntityID>
        <AuthenticationTypeID>4</AuthenticationTypeID>
        <AuthenticationTypeName>מ.ר.</AuthenticationTypeName>
        <LegalEntityNumber>8640</LegalEntityNumber>
        <IsMainPartyType>true</IsMainPartyType>
        <CaseDisplayIdentifier>32657-09-20</CaseDisplayIdentifier>
        <CaseTypeID>15</CaseTypeID>
        <CaseTypeName>תיק משפחה (תמ"ש)</CaseTypeName>
        <CaseName>כהן נ' רחלי ואח'</CaseName>
        <FullAddress>בן יהודה 206 תל אביב -יפו </FullAddress>
        <EmailAddress>sklaw@bezeqint.net</EmailAddress>
        <MotionID>0</MotionID>
        <CasePleaID>0</CasePleaID>
        <FatherName xml:space="preserve">        </FatherName>
        <LinkedCaseID>0</LinkedCaseID>
        <PartyID>2</PartyID>
        <CasePartyCategoryID>2</CasePartyCategoryID>
        <LegalEntityAddressID>423540</LegalEntityAddressID>
        <LegalEntityEmailAddressID>67894426</LegalEntityEmailAddressID>
        <PleaTypeID>4</PleaTypeID>
        <LawyerOfficeName>משרד עו"ד: שלמה קמחי</LawyerOfficeName>
        <LawyerOfficeID>421202</LawyerOfficeID>
        <GroupPartyAlias/>
        <IsConverted>false</IsConverted>
        <LegalEntityNameID>1542</LegalEntityNameID>
        <RepresentatedNamesOfAssistant/>
        <LegalEntityTypeID>4</LegalEntityTypeID>
        <IsVerdictExists>false</IsVerdictExists>
        <IsAsirAzir>false</IsAsirAzir>
        <IsPublicationProhibited>false</IsPublicationProhibited>
        <PublicationProhibitedFullName>שלמה קמחי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ג'אנט כהן</FullName>
        <FirstName>ג'אנט</FirstName>
        <LastName>כהן</LastName>
        <PartyPropertyName/>
        <AuthenticationTypeAndNumber>ת"ז 004422713</AuthenticationTypeAndNumber>
        <RepresentatedOrRepresentativesNames>אורית ג'קמן-לדאני, רוני קסירר זהר</RepresentatedOrRepresentativesNames>
        <RepresentatedOrRepresentativesCount>2</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216402491</CasePartyID>
        <PartyTypeID>1</PartyTypeID>
        <ActivityStatusID>1</ActivityStatusID>
        <PartyAliasID>1</PartyAliasID>
        <PartyAliasName>תובע</PartyAliasName>
        <OrdinalNumber>1</OrdinalNumber>
        <LegalEntityID>3709450</LegalEntityID>
        <CaseLegalEntityID>112370303</CaseLegalEntityID>
        <AuthenticationTypeID>1</AuthenticationTypeID>
        <AuthenticationTypeName>ת"ז</AuthenticationTypeName>
        <LegalEntityNumber>004422713</LegalEntityNumber>
        <IsMainPartyType>true</IsMainPartyType>
        <CaseDisplayIdentifier>32657-09-20</CaseDisplayIdentifier>
        <CaseTypeID>15</CaseTypeID>
        <CaseTypeName>תיק משפחה (תמ"ש)</CaseTypeName>
        <CaseName>כהן נ' רחלי ואח'</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5671367</LegalEntityRegisteredNameID>
        <LegalEntityNameID>90204020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ג'אנט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קסירר זהר</FullName>
        <FirstName>רוני</FirstName>
        <LastName>קסירר זהר</LastName>
        <PartyPropertyName/>
        <AuthenticationTypeAndNumber>מ.ר. 41593</AuthenticationTypeAndNumber>
        <RepresentatedOrRepresentativesNames>ג'אנט כהן</RepresentatedOrRepresentativesNames>
        <RepresentatedOrRepresentativesCount>1</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216402492</CasePartyID>
        <PartyTypeID>2</PartyTypeID>
        <ActivityStatusID>1</ActivityStatusID>
        <PartyAliasID>20</PartyAliasID>
        <PartyAliasName>בא כוח תובעים</PartyAliasName>
        <OrdinalNumber>1</OrdinalNumber>
        <LegalEntityID>414563</LegalEntityID>
        <CaseLegalEntityID>112370304</CaseLegalEntityID>
        <AuthenticationTypeID>4</AuthenticationTypeID>
        <AuthenticationTypeName>מ.ר.</AuthenticationTypeName>
        <LegalEntityNumber>41593</LegalEntityNumber>
        <IsMainPartyType>true</IsMainPartyType>
        <CaseDisplayIdentifier>32657-09-20</CaseDisplayIdentifier>
        <CaseTypeID>15</CaseTypeID>
        <CaseTypeName>תיק משפחה (תמ"ש)</CaseTypeName>
        <CaseName>כהן נ' רחלי ואח'</CaseName>
        <FullAddress>אונקלוס 9/6 תל אביב -יפו </FullAddress>
        <MotionID>0</MotionID>
        <CasePleaID>0</CasePleaID>
        <LinkedCaseID>0</LinkedCaseID>
        <PartyID>1</PartyID>
        <CasePartyCategoryID>2</CasePartyCategoryID>
        <LegalEntityAddressID>83806380</LegalEntityAddressID>
        <PleaTypeID>4</PleaTypeID>
        <LawyerOfficeName>משרד עו"ד: רוני קסירר זהר</LawyerOfficeName>
        <LawyerOfficeID>455207</LawyerOfficeID>
        <GroupPartyAlias/>
        <IsConverted>false</IsConverted>
        <LegalEntityNameID>35547</LegalEntityNameID>
        <RepresentatedNamesOfAssistant/>
        <LegalEntityTypeID>4</LegalEntityTypeID>
        <IsVerdictExists>false</IsVerdictExists>
        <IsAsirAzir>false</IsAsirAzir>
        <IsPublicationProhibited>false</IsPublicationProhibited>
        <PublicationProhibitedFullName>רוני קסירר זהר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דבורה רחלי</FullName>
        <FirstName>רחלי</FirstName>
        <LastName>דבורה</LastName>
        <PartyPropertyName/>
        <AuthenticationTypeAndNumber>ת"ז 054179452</AuthenticationTypeAndNumber>
        <RepresentatedOrRepresentativesNames>שלמה קמחי</RepresentatedOrRepresentativesNames>
        <RepresentatedOrRepresentativesCount>1</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216402493</CasePartyID>
        <PartyTypeID>1</PartyTypeID>
        <ActivityStatusID>1</ActivityStatusID>
        <PartyAliasID>2</PartyAliasID>
        <PartyAliasName>נתבע</PartyAliasName>
        <OrdinalNumber>1</OrdinalNumber>
        <LegalEntityID>22054703</LegalEntityID>
        <CaseLegalEntityID>112370305</CaseLegalEntityID>
        <AuthenticationTypeID>1</AuthenticationTypeID>
        <AuthenticationTypeName>ת"ז</AuthenticationTypeName>
        <LegalEntityNumber>054179452</LegalEntityNumber>
        <IsMainPartyType>true</IsMainPartyType>
        <CaseDisplayIdentifier>32657-09-20</CaseDisplayIdentifier>
        <CaseTypeID>15</CaseTypeID>
        <CaseTypeName>תיק משפחה (תמ"ש)</CaseTypeName>
        <CaseName>כהן נ' רחלי ואח'</CaseName>
        <FullAddress>ששת הימים 3 בת ים </FullAddress>
        <MotionID>0</MotionID>
        <CasePleaID>0</CasePleaID>
        <FatherName>אליהו</FatherName>
        <LinkedCaseID>0</LinkedCaseID>
        <PartyID>2</PartyID>
        <CasePartyCategoryID>2</CasePartyCategoryID>
        <LegalEntityAddressID>84327723</LegalEntityAddressID>
        <PleaTypeID>4</PleaTypeID>
        <GroupPartyAlias>נתבעים</GroupPartyAlias>
        <IsConverted>false</IsConverted>
        <LegalEntityRegisteredNameID>7059597</LegalEntityRegisteredNameID>
        <LegalEntityNameID>90204021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דבורה רחלי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219961239</CasePartyID>
        <PartyTypeID>1</PartyTypeID>
        <ActivityStatusID>1</ActivityStatusID>
        <PartyAliasID>2</PartyAliasID>
        <PartyAliasName>נתבע</PartyAliasName>
        <OrdinalNumber>2</OrdinalNumber>
        <LegalEntityID>6761</LegalEntityID>
        <CaseLegalEntityID>113441155</CaseLegalEntityID>
        <AuthenticationTypeID>13</AuthenticationTypeID>
        <AuthenticationTypeName>משרדי ממשלה</AuthenticationTypeName>
        <LegalEntityNumber>999010</LegalEntityNumber>
        <IsMainPartyType>true</IsMainPartyType>
        <CaseDisplayIdentifier>32657-09-20</CaseDisplayIdentifier>
        <CaseTypeID>15</CaseTypeID>
        <CaseTypeName>תיק משפחה (תמ"ש)</CaseTypeName>
        <CaseName>כהן נ' רחלי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SelectionDS>
    <DecisionName>פסק דין  שניתנה ע"י  ורד שביט פינקלשטיין</DecisionName>
    <CourtDisplayName>בית משפט לענייני משפחה בתל אביב -יפו</CourtDisplayName>
    <IsCaseJudgePanel>false</IsCaseJudgePanel>
    <DecisionSignatureDate>2024-05-27T11:59:22.7824576+03:00</DecisionSignatureDate>
    <OpenCaseDate>2020-09-14T11:56:00+03:00</OpenCaseDate>
    <CaseFeeSum>400000.000</CaseFeeSum>
    <DecisionTypeID>2</DecisionTypeID>
    <DecisionSignatureUserName>ורד שביט פינקלשטיין</DecisionSignatureUserName>
    <DecisionSignatureDateHebrew>2024-05-27T11:59:22.7824576+03:00</DecisionSignatureDateHebrew>
    <DecisionWriterID>025763871@GOV.IL</DecisionWriterID>
    <CourtAddress>רח' ויצמן 1, תל אביב -יפו 64239</CourtAddress>
    <IsAutoTextInCaseExist>false</IsAutoTextInCaseExist>
    <DecisionSignatureRoleName>שופט</DecisionSignatureRoleName>
    <DecisionSignatureUserTitleName>שופטת</DecisionSignatureUserTitleName>
    <CaseName>כהן נ' רחלי ואח'</CaseName>
    <DecisionNumberInCase>19</DecisionNumberInCase>
  </dt_Decision>
  <dt_DecisionCase>
    <DecisionID>0</DecisionID>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236359207</CasePartyID>
        <PartyTypeID>3</PartyTypeID>
        <ActivityStatusID>1</ActivityStatusID>
        <LegalEntityID>75927759</LegalEntityID>
        <CaseLegalEntityID>118363570</CaseLegalEntityID>
        <AssistantRoleID>26</AssistantRoleID>
        <AuthenticationTypeID>17</AuthenticationTypeID>
        <AuthenticationTypeName>גופים על פי דין</AuthenticationTypeName>
        <LegalEntityNumber>513436534</LegalEntityNumber>
        <IsMainPartyType>true</IsMainPartyType>
        <CaseDisplayIdentifier>32657-09-20</CaseDisplayIdentifier>
        <CaseTypeID>15</CaseTypeID>
        <CaseTypeName>תיק משפחה (תמ"ש)</CaseTypeName>
        <CaseName>כהן נ' רחלי ואח'</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אורית ג'קמן-לדאני</FullName>
        <FirstName>אורית</FirstName>
        <LastName>ג'קמן-לדאני</LastName>
        <PartyPropertyName/>
        <AuthenticationTypeAndNumber>מ.ר. 43065</AuthenticationTypeAndNumber>
        <RepresentatedOrRepresentativesNames>ג'אנט כהן</RepresentatedOrRepresentativesNames>
        <RepresentatedOrRepresentativesCount>1</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236538490</CasePartyID>
        <PartyTypeID>2</PartyTypeID>
        <ActivityStatusID>1</ActivityStatusID>
        <PartyAliasID>20</PartyAliasID>
        <PartyAliasName>בא כוח תובעים</PartyAliasName>
        <LegalEntityID>7599137</LegalEntityID>
        <CaseLegalEntityID>118417319</CaseLegalEntityID>
        <AuthenticationTypeID>4</AuthenticationTypeID>
        <AuthenticationTypeName>מ.ר.</AuthenticationTypeName>
        <LegalEntityNumber>43065</LegalEntityNumber>
        <IsMainPartyType>true</IsMainPartyType>
        <CaseDisplayIdentifier>32657-09-20</CaseDisplayIdentifier>
        <CaseTypeID>15</CaseTypeID>
        <CaseTypeName>תיק משפחה (תמ"ש)</CaseTypeName>
        <CaseName>כהן נ' רחלי ואח'</CaseName>
        <FullAddress>מפי 5 נתניה ת.ד 7153</FullAddress>
        <EmailAddress>oritjeckman@walla.com</EmailAddress>
        <MotionID>0</MotionID>
        <CasePleaID>0</CasePleaID>
        <LinkedCaseID>0</LinkedCaseID>
        <PartyID>1</PartyID>
        <CasePartyCategoryID>2</CasePartyCategoryID>
        <LegalEntityAddressID>84794576</LegalEntityAddressID>
        <LegalEntityEmailAddressID>67909612</LegalEntityEmailAddressID>
        <PleaTypeID>4</PleaTypeID>
        <LawyerOfficeName>ג'קמן - לדאני משרד עורכי דין</LawyerOfficeName>
        <LawyerOfficeID>15885288</LawyerOfficeID>
        <GroupPartyAlias/>
        <IsConverted>false</IsConverted>
        <LegalEntityNameID>88621361</LegalEntityNameID>
        <RepresentatedNamesOfAssistant/>
        <LegalEntityTypeID>4</LegalEntityTypeID>
        <IsVerdictExists>false</IsVerdictExists>
        <IsAsirAzir>false</IsAsirAzir>
        <IsPublicationProhibited>false</IsPublicationProhibited>
        <PublicationProhibitedFullName>אורית ג'קמן-לדאני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בני ברק- עו"ס נוער</FullName>
        <LastName>המחלקה לשירותים חברתיים- בני ברק- עו"ס נוער</LastName>
        <PartyPropertyName/>
        <AuthenticationTypeAndNumber>רשויות מקומיות 10000000277</AuthenticationTypeAndNumber>
        <RepresentatedOrRepresentativesNames/>
        <RepresentatedOrRepresentativesCount>0</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250754313</CasePartyID>
        <PartyTypeID>3</PartyTypeID>
        <ActivityStatusID>1</ActivityStatusID>
        <LegalEntityID>33051675</LegalEntityID>
        <CaseLegalEntityID>122821305</CaseLegalEntityID>
        <AssistantRoleID>16</AssistantRoleID>
        <AuthenticationTypeID>14</AuthenticationTypeID>
        <AuthenticationTypeName>רשויות מקומיות</AuthenticationTypeName>
        <LegalEntityNumber>10000000277</LegalEntityNumber>
        <IsMainPartyType>true</IsMainPartyType>
        <CaseDisplayIdentifier>32657-09-20</CaseDisplayIdentifier>
        <CaseTypeID>15</CaseTypeID>
        <CaseTypeName>תיק משפחה (תמ"ש)</CaseTypeName>
        <CaseName>כהן נ' רחלי ואח'</CaseName>
        <FullAddress>הירדן 31 בני ברק קומה א'</FullAddress>
        <MotionID>0</MotionID>
        <CasePleaID>0</CasePleaID>
        <LinkedCaseID>0</LinkedCaseID>
        <PartyID>1</PartyID>
        <CasePartyCategoryID>2</CasePartyCategoryID>
        <LegalEntityAddressID>81317296</LegalEntityAddressID>
        <PleaTypeID>4</PleaTypeID>
        <GroupPartyAlias/>
        <IsConverted>false</IsConverted>
        <LegalEntityRegisteredNameID>10199726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בני ברק- עו"ס נוער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קמחי</FullName>
        <FirstName>שלמה</FirstName>
        <LastName>קמחי</LastName>
        <PartyPropertyName/>
        <AuthenticationTypeAndNumber>מ.ר. 8640</AuthenticationTypeAndNumber>
        <RepresentatedOrRepresentativesNames>דבורה רחלי</RepresentatedOrRepresentativesNames>
        <RepresentatedOrRepresentativesCount>1</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217235580</CasePartyID>
        <PartyTypeID>2</PartyTypeID>
        <ActivityStatusID>1</ActivityStatusID>
        <PartyAliasID>21</PartyAliasID>
        <PartyAliasName>בא כוח נתבעים</PartyAliasName>
        <LegalEntityID>380558</LegalEntityID>
        <CaseLegalEntityID>112614212</CaseLegalEntityID>
        <AuthenticationTypeID>4</AuthenticationTypeID>
        <AuthenticationTypeName>מ.ר.</AuthenticationTypeName>
        <LegalEntityNumber>8640</LegalEntityNumber>
        <IsMainPartyType>true</IsMainPartyType>
        <CaseDisplayIdentifier>32657-09-20</CaseDisplayIdentifier>
        <CaseTypeID>15</CaseTypeID>
        <CaseTypeName>תיק משפחה (תמ"ש)</CaseTypeName>
        <CaseName>כהן נ' רחלי ואח'</CaseName>
        <FullAddress>בן יהודה 206 תל אביב -יפו </FullAddress>
        <EmailAddress>sklaw@bezeqint.net</EmailAddress>
        <MotionID>0</MotionID>
        <CasePleaID>0</CasePleaID>
        <FatherName xml:space="preserve">        </FatherName>
        <LinkedCaseID>0</LinkedCaseID>
        <PartyID>2</PartyID>
        <CasePartyCategoryID>2</CasePartyCategoryID>
        <LegalEntityAddressID>423540</LegalEntityAddressID>
        <LegalEntityEmailAddressID>67894426</LegalEntityEmailAddressID>
        <PleaTypeID>4</PleaTypeID>
        <LawyerOfficeName>משרד עו"ד: שלמה קמחי</LawyerOfficeName>
        <LawyerOfficeID>421202</LawyerOfficeID>
        <GroupPartyAlias/>
        <IsConverted>false</IsConverted>
        <LegalEntityNameID>1542</LegalEntityNameID>
        <RepresentatedNamesOfAssistant/>
        <LegalEntityTypeID>4</LegalEntityTypeID>
        <IsVerdictExists>false</IsVerdictExists>
        <IsAsirAzir>false</IsAsirAzir>
        <IsPublicationProhibited>false</IsPublicationProhibited>
        <PublicationProhibitedFullName>שלמה קמחי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ג'אנט כהן</FullName>
        <FirstName>ג'אנט</FirstName>
        <LastName>כהן</LastName>
        <PartyPropertyName/>
        <AuthenticationTypeAndNumber>ת"ז 004422713</AuthenticationTypeAndNumber>
        <RepresentatedOrRepresentativesNames>אורית ג'קמן-לדאני, רוני קסירר זהר</RepresentatedOrRepresentativesNames>
        <RepresentatedOrRepresentativesCount>2</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216402491</CasePartyID>
        <PartyTypeID>1</PartyTypeID>
        <ActivityStatusID>1</ActivityStatusID>
        <PartyAliasID>1</PartyAliasID>
        <PartyAliasName>תובע</PartyAliasName>
        <OrdinalNumber>1</OrdinalNumber>
        <LegalEntityID>3709450</LegalEntityID>
        <CaseLegalEntityID>112370303</CaseLegalEntityID>
        <AuthenticationTypeID>1</AuthenticationTypeID>
        <AuthenticationTypeName>ת"ז</AuthenticationTypeName>
        <LegalEntityNumber>004422713</LegalEntityNumber>
        <IsMainPartyType>true</IsMainPartyType>
        <CaseDisplayIdentifier>32657-09-20</CaseDisplayIdentifier>
        <CaseTypeID>15</CaseTypeID>
        <CaseTypeName>תיק משפחה (תמ"ש)</CaseTypeName>
        <CaseName>כהן נ' רחלי ואח'</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5671367</LegalEntityRegisteredNameID>
        <LegalEntityNameID>90204020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ג'אנט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קסירר זהר</FullName>
        <FirstName>רוני</FirstName>
        <LastName>קסירר זהר</LastName>
        <PartyPropertyName/>
        <AuthenticationTypeAndNumber>מ.ר. 41593</AuthenticationTypeAndNumber>
        <RepresentatedOrRepresentativesNames>ג'אנט כהן</RepresentatedOrRepresentativesNames>
        <RepresentatedOrRepresentativesCount>1</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216402492</CasePartyID>
        <PartyTypeID>2</PartyTypeID>
        <ActivityStatusID>1</ActivityStatusID>
        <PartyAliasID>20</PartyAliasID>
        <PartyAliasName>בא כוח תובעים</PartyAliasName>
        <OrdinalNumber>1</OrdinalNumber>
        <LegalEntityID>414563</LegalEntityID>
        <CaseLegalEntityID>112370304</CaseLegalEntityID>
        <AuthenticationTypeID>4</AuthenticationTypeID>
        <AuthenticationTypeName>מ.ר.</AuthenticationTypeName>
        <LegalEntityNumber>41593</LegalEntityNumber>
        <IsMainPartyType>true</IsMainPartyType>
        <CaseDisplayIdentifier>32657-09-20</CaseDisplayIdentifier>
        <CaseTypeID>15</CaseTypeID>
        <CaseTypeName>תיק משפחה (תמ"ש)</CaseTypeName>
        <CaseName>כהן נ' רחלי ואח'</CaseName>
        <FullAddress>אונקלוס 9/6 תל אביב -יפו </FullAddress>
        <MotionID>0</MotionID>
        <CasePleaID>0</CasePleaID>
        <LinkedCaseID>0</LinkedCaseID>
        <PartyID>1</PartyID>
        <CasePartyCategoryID>2</CasePartyCategoryID>
        <LegalEntityAddressID>83806380</LegalEntityAddressID>
        <PleaTypeID>4</PleaTypeID>
        <LawyerOfficeName>משרד עו"ד: רוני קסירר זהר</LawyerOfficeName>
        <LawyerOfficeID>455207</LawyerOfficeID>
        <GroupPartyAlias/>
        <IsConverted>false</IsConverted>
        <LegalEntityNameID>35547</LegalEntityNameID>
        <RepresentatedNamesOfAssistant/>
        <LegalEntityTypeID>4</LegalEntityTypeID>
        <IsVerdictExists>false</IsVerdictExists>
        <IsAsirAzir>false</IsAsirAzir>
        <IsPublicationProhibited>false</IsPublicationProhibited>
        <PublicationProhibitedFullName>רוני קסירר זהר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דבורה רחלי</FullName>
        <FirstName>רחלי</FirstName>
        <LastName>דבורה</LastName>
        <PartyPropertyName/>
        <AuthenticationTypeAndNumber>ת"ז 054179452</AuthenticationTypeAndNumber>
        <RepresentatedOrRepresentativesNames>שלמה קמחי</RepresentatedOrRepresentativesNames>
        <RepresentatedOrRepresentativesCount>1</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216402493</CasePartyID>
        <PartyTypeID>1</PartyTypeID>
        <ActivityStatusID>1</ActivityStatusID>
        <PartyAliasID>2</PartyAliasID>
        <PartyAliasName>נתבע</PartyAliasName>
        <OrdinalNumber>1</OrdinalNumber>
        <LegalEntityID>22054703</LegalEntityID>
        <CaseLegalEntityID>112370305</CaseLegalEntityID>
        <AuthenticationTypeID>1</AuthenticationTypeID>
        <AuthenticationTypeName>ת"ז</AuthenticationTypeName>
        <LegalEntityNumber>054179452</LegalEntityNumber>
        <IsMainPartyType>true</IsMainPartyType>
        <CaseDisplayIdentifier>32657-09-20</CaseDisplayIdentifier>
        <CaseTypeID>15</CaseTypeID>
        <CaseTypeName>תיק משפחה (תמ"ש)</CaseTypeName>
        <CaseName>כהן נ' רחלי ואח'</CaseName>
        <FullAddress>ששת הימים 3 בת ים </FullAddress>
        <MotionID>0</MotionID>
        <CasePleaID>0</CasePleaID>
        <FatherName>אליהו</FatherName>
        <LinkedCaseID>0</LinkedCaseID>
        <PartyID>2</PartyID>
        <CasePartyCategoryID>2</CasePartyCategoryID>
        <LegalEntityAddressID>84327723</LegalEntityAddressID>
        <PleaTypeID>4</PleaTypeID>
        <GroupPartyAlias>נתבעים</GroupPartyAlias>
        <IsConverted>false</IsConverted>
        <LegalEntityRegisteredNameID>7059597</LegalEntityRegisteredNameID>
        <LegalEntityNameID>90204021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דבורה רחלי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77716478</CaseID>
        <CaseJudicialPersonPresentationDS>
          <CaseJudicalPersonActive>
            <CaseID>77716478</CaseID>
            <JudicialPersonID>025763871@GOV.IL</JudicialPersonID>
            <JudicialPersonTypeID>1</JudicialPersonTypeID>
            <JudicialTypeID>1</JudicialTypeID>
            <IsChairman>false</IsChairman>
            <TreatmentStartDate>2020-09-14T12:00:05.91+03:00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219961239</CasePartyID>
        <PartyTypeID>1</PartyTypeID>
        <ActivityStatusID>1</ActivityStatusID>
        <PartyAliasID>2</PartyAliasID>
        <PartyAliasName>נתבע</PartyAliasName>
        <OrdinalNumber>2</OrdinalNumber>
        <LegalEntityID>6761</LegalEntityID>
        <CaseLegalEntityID>113441155</CaseLegalEntityID>
        <AuthenticationTypeID>13</AuthenticationTypeID>
        <AuthenticationTypeName>משרדי ממשלה</AuthenticationTypeName>
        <LegalEntityNumber>999010</LegalEntityNumber>
        <IsMainPartyType>true</IsMainPartyType>
        <CaseDisplayIdentifier>32657-09-20</CaseDisplayIdentifier>
        <CaseTypeID>15</CaseTypeID>
        <CaseTypeName>תיק משפחה (תמ"ש)</CaseTypeName>
        <CaseName>כהן נ' רחלי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SelectionDS>
    <CaseName>כהן נ' רחלי ואח'</CaseName>
    <CaseDisplayIdentifier>32657-09-20</CaseDisplayIdentifier>
    <CaseInterestID>10115</CaseInterestID>
    <CaseTypeShortName>תמ"ש</CaseTypeShortName>
  </dt_DecisionCase>
  <dt_DecisionJudgePanel>
    <JudgeID>025763871@GOV.IL</JudgeID>
    <DisplayName>ורד שביט פינקלשטיין</DisplayName>
    <RoleName>שופט</RoleName>
    <UserTitleName>שופטת</UserTitleName>
  </dt_DecisionJudgePanel>
  <dt_LegalEntityDetails>
    <Fax>03-5443665</Fax>
    <Phone>03-5461444</Phone>
    <PartyID>2</PartyID>
    <PartyTypeID>2</PartyTypeID>
    <DecisionID>0</DecisionID>
    <StreetName>בן יהודה 206  </StreetName>
    <ZipCode>63472</ZipCode>
    <CityName>תל אביב -יפו</CityName>
    <FullName>שלמה קמחי</FullName>
    <Email>sklaw@bezeqint.net</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
    <IsPublicationProhibited>false</IsPublicationProhibited>
  </dt_LegalEntityDetails>
  <dt_LegalEntityDetails>
    <Phone>077-4564002</Phone>
    <AddressDesc>ת.ד 7153</AddressDesc>
    <PartyID>1</PartyID>
    <PartyTypeID>2</PartyTypeID>
    <DecisionID>0</DecisionID>
    <StreetName>מפי 5</StreetName>
    <ZipCode>4250489</ZipCode>
    <CityName>נתניה</CityName>
    <FullName>אורית ג'קמן-לדאני</FullName>
    <Email>oritjeckman@walla.com</Email>
    <IsPublicationProhibited>false</IsPublicationProhibited>
  </dt_LegalEntityDetails>
  <dt_LegalEntityDetails>
    <Fax>03-5704389</Fax>
    <Phone>03-7707426</Phone>
    <AddressDesc>קומה א'</AddressDesc>
    <PartyID>1</PartyID>
    <PartyTypeID>3</PartyTypeID>
    <DecisionID>0</DecisionID>
    <AssistantRoleID>16</AssistantRoleID>
    <StreetName>הירדן 31 </StreetName>
    <CityName>בני ברק</CityName>
    <FullName> המחלקה לשירותים חברתיים- בני ברק- עו"ס נוער</FullName>
    <Email/>
    <IsPublicationProhibited>false</IsPublicationProhibited>
  </dt_LegalEntityDetails>
  <dt_LegalEntityDetails>
    <PartyID>1</PartyID>
    <PartyTypeID>1</PartyTypeID>
    <DecisionID>0</DecisionID>
    <FullName>ג'אנט כהן</FullName>
    <IsPublicationProhibited>false</IsPublicationProhibited>
  </dt_LegalEntityDetails>
  <dt_LegalEntityDetails>
    <Fax>153-547343535</Fax>
    <Phone>03-5603323</Phone>
    <PartyID>1</PartyID>
    <PartyTypeID>2</PartyTypeID>
    <DecisionID>0</DecisionID>
    <StreetName>אונקלוס 9/6</StreetName>
    <ZipCode>6132201</ZipCode>
    <CityName>תל אביב -יפו</CityName>
    <FullName>רוני קסירר זהר</FullName>
    <Email>kasirer.law@gmail.com</Email>
    <IsPublicationProhibited>false</IsPublicationProhibited>
  </dt_LegalEntityDetails>
  <dt_LegalEntityDetails>
    <PartyID>2</PartyID>
    <PartyTypeID>1</PartyTypeID>
    <DecisionID>0</DecisionID>
    <StreetName>ששת הימים 3</StreetName>
    <CityName>בת ים</CityName>
    <FullName>דבורה רחלי</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CaseJudicalPersonActive>
    <CaseJudicalPerson>שופטת ורד שביט פינקלשטיין</CaseJudicalPerson>
  </dt_CaseJudicalPersonActive>
  <dt_Sitting>
    <PreviousMeetingDate>2023-12-19T12:30:00+02:00</PreviousMeetingDate>
    <PreviousSittingTypeID>5</PreviousSittingTypeID>
    <PreviousMeetingDisplayName>שופטת ורד שביט פינקלשטיין</PreviousMeetingDisplayName>
    <PreviousMeetingRoleName>שופט</PreviousMeetingRoleName>
    <PreviousMeetingUserTitleName>שופטת</PreviousMeetingUserTitleName>
    <PreviousMeetingUserUPN>025763871@GOV.IL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8A515-9C4B-4B16-9767-58142F03362C}">
  <ds:schemaRefs/>
</ds:datastoreItem>
</file>

<file path=customXml/itemProps2.xml><?xml version="1.0" encoding="utf-8"?>
<ds:datastoreItem xmlns:ds="http://schemas.openxmlformats.org/officeDocument/2006/customXml" ds:itemID="{BC22CE44-D31A-42B5-BCA8-4C966C3AE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14479</Words>
  <Characters>72396</Characters>
  <Application>Microsoft Office Word</Application>
  <DocSecurity>4</DocSecurity>
  <Lines>603</Lines>
  <Paragraphs>173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2024-11-28T11:41:00Z</cp:lastPrinted>
  <dcterms:created xsi:type="dcterms:W3CDTF">2024-12-08T12:09:00Z</dcterms:created>
  <dcterms:modified xsi:type="dcterms:W3CDTF">2024-12-08T12:09:00Z</dcterms:modified>
</cp:coreProperties>
</file>